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63C11" w14:textId="54058278" w:rsidR="00273F82" w:rsidRPr="00B26AEC" w:rsidRDefault="00D862C5" w:rsidP="00656762">
      <w:pPr>
        <w:pStyle w:val="Heading1A"/>
      </w:pPr>
      <w:r w:rsidRPr="00B26AEC">
        <w:t xml:space="preserve">Annexe C – Le point sur les progrès </w:t>
      </w:r>
      <w:r w:rsidR="00656762">
        <w:br/>
      </w:r>
      <w:r w:rsidR="00B14F36" w:rsidRPr="00B26AEC">
        <w:t>Fonds pour l</w:t>
      </w:r>
      <w:r w:rsidR="00B26AEC">
        <w:t>’</w:t>
      </w:r>
      <w:r w:rsidR="00B14F36" w:rsidRPr="00B26AEC">
        <w:t>administration de l</w:t>
      </w:r>
      <w:r w:rsidR="00B26AEC">
        <w:t>’</w:t>
      </w:r>
      <w:r w:rsidR="00B14F36" w:rsidRPr="00B26AEC">
        <w:t>excellence en éducation 2021</w:t>
      </w:r>
      <w:r w:rsidR="00B14F36" w:rsidRPr="00B26AEC">
        <w:noBreakHyphen/>
        <w:t xml:space="preserve">2022 </w:t>
      </w:r>
    </w:p>
    <w:p w14:paraId="3643F250" w14:textId="30D7A6D7" w:rsidR="00836CD4" w:rsidRPr="00B26AEC" w:rsidRDefault="00836CD4" w:rsidP="00AC72BD">
      <w:pPr>
        <w:spacing w:after="0"/>
        <w:rPr>
          <w:b/>
          <w:bCs/>
          <w:sz w:val="40"/>
          <w:szCs w:val="40"/>
        </w:rPr>
      </w:pPr>
    </w:p>
    <w:p w14:paraId="0F220914" w14:textId="77777777" w:rsidR="00902A08" w:rsidRPr="00B26AEC" w:rsidRDefault="00902A08" w:rsidP="00AC72BD">
      <w:pPr>
        <w:spacing w:after="0"/>
        <w:rPr>
          <w:b/>
          <w:bCs/>
          <w:sz w:val="40"/>
          <w:szCs w:val="40"/>
        </w:rPr>
      </w:pPr>
    </w:p>
    <w:p w14:paraId="17930CD2" w14:textId="08813905" w:rsidR="00C45D78" w:rsidRPr="00B26AEC" w:rsidRDefault="009E1ED4" w:rsidP="00AC72BD">
      <w:pPr>
        <w:spacing w:after="0"/>
      </w:pPr>
      <w:r w:rsidRPr="00B26AEC">
        <w:t>Veuillez remplir ce formulaire et l</w:t>
      </w:r>
      <w:r w:rsidR="00B26AEC">
        <w:t>’</w:t>
      </w:r>
      <w:r w:rsidRPr="00B26AEC">
        <w:t xml:space="preserve">envoyer par courriel à </w:t>
      </w:r>
      <w:hyperlink r:id="rId7" w:history="1">
        <w:r w:rsidRPr="00B26AEC">
          <w:rPr>
            <w:rStyle w:val="Hyperlink"/>
          </w:rPr>
          <w:t>EDULABFINANCE@ontario.ca</w:t>
        </w:r>
      </w:hyperlink>
      <w:r w:rsidRPr="00B26AEC">
        <w:t xml:space="preserve"> au plus tard le </w:t>
      </w:r>
      <w:r w:rsidRPr="00B26AEC">
        <w:rPr>
          <w:b/>
          <w:bCs/>
        </w:rPr>
        <w:t>18 mars 2022</w:t>
      </w:r>
      <w:r w:rsidRPr="00B26AEC">
        <w:t xml:space="preserve">. </w:t>
      </w:r>
    </w:p>
    <w:p w14:paraId="1667D445" w14:textId="19AD980B" w:rsidR="00AC72BD" w:rsidRPr="00B26AEC" w:rsidRDefault="00AC72BD" w:rsidP="00AC72BD">
      <w:pPr>
        <w:spacing w:after="0"/>
      </w:pPr>
    </w:p>
    <w:p w14:paraId="33AE92F9" w14:textId="37005A9E" w:rsidR="001052D8" w:rsidRPr="00B26AEC" w:rsidRDefault="00902A08" w:rsidP="00656762">
      <w:pPr>
        <w:pStyle w:val="Heading2A"/>
      </w:pPr>
      <w:r w:rsidRPr="00B26AEC">
        <w:t xml:space="preserve">1) Coordonnées du conseil scolaire de district (CSD)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D14CA" w:rsidRPr="00B26AEC" w14:paraId="2F64092A" w14:textId="77777777" w:rsidTr="00ED14CA">
        <w:tc>
          <w:tcPr>
            <w:tcW w:w="9350" w:type="dxa"/>
          </w:tcPr>
          <w:p w14:paraId="5C898AEB" w14:textId="7494011C" w:rsidR="00ED14CA" w:rsidRPr="00B26AEC" w:rsidRDefault="006045C4" w:rsidP="001A4A08">
            <w:r w:rsidRPr="00B26AEC">
              <w:t xml:space="preserve">Nom du CSD </w:t>
            </w:r>
          </w:p>
          <w:p w14:paraId="7C003ACF" w14:textId="77777777" w:rsidR="001A4A08" w:rsidRPr="00B26AEC" w:rsidRDefault="001A4A08" w:rsidP="001A4A08"/>
          <w:p w14:paraId="7CC868A9" w14:textId="146B85FF" w:rsidR="0081774D" w:rsidRPr="00B26AEC" w:rsidRDefault="0081774D" w:rsidP="001A4A08"/>
        </w:tc>
      </w:tr>
      <w:tr w:rsidR="00ED14CA" w:rsidRPr="00B26AEC" w14:paraId="104E4BC6" w14:textId="77777777" w:rsidTr="00ED14CA">
        <w:tc>
          <w:tcPr>
            <w:tcW w:w="9350" w:type="dxa"/>
          </w:tcPr>
          <w:p w14:paraId="65A71B18" w14:textId="17DFF32A" w:rsidR="00ED14CA" w:rsidRPr="00B26AEC" w:rsidRDefault="001A4A08" w:rsidP="00AC72BD">
            <w:r w:rsidRPr="00B26AEC">
              <w:t xml:space="preserve">Personne-ressource </w:t>
            </w:r>
          </w:p>
          <w:p w14:paraId="5030B83B" w14:textId="77777777" w:rsidR="00ED14CA" w:rsidRPr="00B26AEC" w:rsidRDefault="00ED14CA" w:rsidP="00AC72BD"/>
          <w:p w14:paraId="2BC06E25" w14:textId="2FDD19BA" w:rsidR="0081774D" w:rsidRPr="00B26AEC" w:rsidRDefault="0081774D" w:rsidP="00AC72BD"/>
        </w:tc>
      </w:tr>
      <w:tr w:rsidR="00ED14CA" w:rsidRPr="00B26AEC" w14:paraId="5486C109" w14:textId="77777777" w:rsidTr="00ED14CA">
        <w:tc>
          <w:tcPr>
            <w:tcW w:w="9350" w:type="dxa"/>
          </w:tcPr>
          <w:p w14:paraId="39246ED7" w14:textId="4C337E5D" w:rsidR="00ED14CA" w:rsidRPr="00B26AEC" w:rsidRDefault="001A4A08" w:rsidP="00AC72BD">
            <w:r w:rsidRPr="00B26AEC">
              <w:t xml:space="preserve">Titre du poste de la personne-ressource </w:t>
            </w:r>
          </w:p>
          <w:p w14:paraId="6076B2AD" w14:textId="77777777" w:rsidR="00ED14CA" w:rsidRPr="00B26AEC" w:rsidRDefault="00ED14CA" w:rsidP="00AC72BD"/>
          <w:p w14:paraId="26BDA59A" w14:textId="78188A18" w:rsidR="0081774D" w:rsidRPr="00B26AEC" w:rsidRDefault="0081774D" w:rsidP="00AC72BD"/>
        </w:tc>
      </w:tr>
      <w:tr w:rsidR="00ED14CA" w:rsidRPr="00B26AEC" w14:paraId="67F8A718" w14:textId="77777777" w:rsidTr="00ED14CA">
        <w:tc>
          <w:tcPr>
            <w:tcW w:w="9350" w:type="dxa"/>
          </w:tcPr>
          <w:p w14:paraId="7FAD232B" w14:textId="705FB5B1" w:rsidR="00ED14CA" w:rsidRPr="00B26AEC" w:rsidRDefault="001A4A08" w:rsidP="00AC72BD">
            <w:r w:rsidRPr="00B26AEC">
              <w:t xml:space="preserve">Numéro de téléphone </w:t>
            </w:r>
          </w:p>
          <w:p w14:paraId="6AE2EC11" w14:textId="77777777" w:rsidR="00ED14CA" w:rsidRPr="00B26AEC" w:rsidRDefault="00ED14CA" w:rsidP="00AC72BD"/>
          <w:p w14:paraId="50A86A08" w14:textId="44B18FB5" w:rsidR="0081774D" w:rsidRPr="00B26AEC" w:rsidRDefault="0081774D" w:rsidP="00AC72BD"/>
        </w:tc>
      </w:tr>
      <w:tr w:rsidR="00ED14CA" w:rsidRPr="00B26AEC" w14:paraId="3445124E" w14:textId="77777777" w:rsidTr="00ED14CA">
        <w:tc>
          <w:tcPr>
            <w:tcW w:w="9350" w:type="dxa"/>
          </w:tcPr>
          <w:p w14:paraId="03932F5A" w14:textId="13239B44" w:rsidR="00ED14CA" w:rsidRPr="00B26AEC" w:rsidRDefault="001A4A08" w:rsidP="00AC72BD">
            <w:r w:rsidRPr="00B26AEC">
              <w:t xml:space="preserve">Courriel </w:t>
            </w:r>
          </w:p>
          <w:p w14:paraId="4427A30F" w14:textId="77777777" w:rsidR="00ED14CA" w:rsidRPr="00B26AEC" w:rsidRDefault="00ED14CA" w:rsidP="00AC72BD"/>
          <w:p w14:paraId="492F3D07" w14:textId="1E8735CC" w:rsidR="0081774D" w:rsidRPr="00B26AEC" w:rsidRDefault="0081774D" w:rsidP="00AC72BD"/>
        </w:tc>
      </w:tr>
    </w:tbl>
    <w:p w14:paraId="77540B70" w14:textId="07DD7958" w:rsidR="00902A08" w:rsidRPr="00B26AEC" w:rsidRDefault="00902A08" w:rsidP="00AC72BD">
      <w:pPr>
        <w:spacing w:after="0"/>
      </w:pPr>
    </w:p>
    <w:p w14:paraId="5684D85E" w14:textId="0C6076D9" w:rsidR="002E428B" w:rsidRPr="00B26AEC" w:rsidRDefault="0088267D" w:rsidP="00656762">
      <w:pPr>
        <w:pStyle w:val="Heading2A"/>
      </w:pPr>
      <w:r w:rsidRPr="00B26AEC">
        <w:t>2) Dépenses estimées jusqu</w:t>
      </w:r>
      <w:r w:rsidR="00B26AEC">
        <w:t>’</w:t>
      </w:r>
      <w:r w:rsidRPr="00B26AEC">
        <w:t xml:space="preserve">au 31 mars 2022 </w:t>
      </w:r>
    </w:p>
    <w:p w14:paraId="36B14DA7" w14:textId="66E819D1" w:rsidR="000A27D2" w:rsidRPr="00B26AEC" w:rsidRDefault="006045C4" w:rsidP="00AC72BD">
      <w:pPr>
        <w:spacing w:after="0"/>
      </w:pPr>
      <w:r w:rsidRPr="00B26AEC">
        <w:t>Les CSD ont droit à un remboursement des dépenses réelles engagées d</w:t>
      </w:r>
      <w:r w:rsidR="00B26AEC">
        <w:t>’</w:t>
      </w:r>
      <w:r w:rsidRPr="00B26AEC">
        <w:t>un montant maximal de 150 000 $ pour couvrir les coûts liés à l</w:t>
      </w:r>
      <w:r w:rsidR="00B26AEC">
        <w:t>’</w:t>
      </w:r>
      <w:r w:rsidRPr="00B26AEC">
        <w:t xml:space="preserve">embauche </w:t>
      </w:r>
      <w:r w:rsidR="0005475E">
        <w:t>d’un consultant</w:t>
      </w:r>
      <w:r w:rsidRPr="00B26AEC">
        <w:t xml:space="preserve"> indépendant ou de 50 000 $ pour la dotation temporaire. </w:t>
      </w:r>
    </w:p>
    <w:p w14:paraId="059E063F" w14:textId="007495DD" w:rsidR="006E7ECA" w:rsidRPr="00B26AEC" w:rsidRDefault="006E7ECA" w:rsidP="00AC72BD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A614D" w:rsidRPr="00B26AEC" w14:paraId="11CA955F" w14:textId="77777777" w:rsidTr="002A614D">
        <w:tc>
          <w:tcPr>
            <w:tcW w:w="9350" w:type="dxa"/>
          </w:tcPr>
          <w:p w14:paraId="29096E9D" w14:textId="2CAD4DE0" w:rsidR="002A614D" w:rsidRPr="00B26AEC" w:rsidRDefault="002A614D" w:rsidP="007B5A58">
            <w:r w:rsidRPr="00B26AEC">
              <w:t>Inscrire le montant total estimé pour les dépenses du projet jusqu</w:t>
            </w:r>
            <w:r w:rsidR="00B26AEC">
              <w:t>’</w:t>
            </w:r>
            <w:r w:rsidRPr="00B26AEC">
              <w:t xml:space="preserve">au 31 mars 2022, en respectant les montants maximaux indiqués ci-dessus. </w:t>
            </w:r>
          </w:p>
          <w:p w14:paraId="1DD565F7" w14:textId="77777777" w:rsidR="002A614D" w:rsidRPr="00B26AEC" w:rsidRDefault="002A614D" w:rsidP="007B5A58"/>
          <w:p w14:paraId="7C598830" w14:textId="69E55406" w:rsidR="002A614D" w:rsidRPr="00B26AEC" w:rsidRDefault="002A614D" w:rsidP="007B5A58"/>
        </w:tc>
      </w:tr>
    </w:tbl>
    <w:p w14:paraId="793ECE1A" w14:textId="77777777" w:rsidR="002A614D" w:rsidRPr="00B26AEC" w:rsidRDefault="002A614D" w:rsidP="007B5A58">
      <w:pPr>
        <w:spacing w:after="0"/>
      </w:pPr>
    </w:p>
    <w:p w14:paraId="3E0ACEE5" w14:textId="7FD2543F" w:rsidR="00E5536D" w:rsidRPr="00B26AEC" w:rsidRDefault="00A57D5D" w:rsidP="00656762">
      <w:pPr>
        <w:pStyle w:val="Heading2A"/>
      </w:pPr>
      <w:r w:rsidRPr="00B26AEC">
        <w:t xml:space="preserve">3) Progrès </w:t>
      </w:r>
    </w:p>
    <w:p w14:paraId="0B8B3BA1" w14:textId="38FFE613" w:rsidR="00764B6B" w:rsidRPr="00B26AEC" w:rsidRDefault="00FD1162" w:rsidP="00AC72BD">
      <w:pPr>
        <w:spacing w:after="0"/>
      </w:pPr>
      <w:r w:rsidRPr="00B26AEC">
        <w:t>Le projet doit être terminé, et le rapport final doit être envoyé au ministère au plus tard le 31 août 2022. Le conseil est</w:t>
      </w:r>
      <w:r w:rsidRPr="00B26AEC">
        <w:noBreakHyphen/>
        <w:t xml:space="preserve">il en bonne voie de soumettre le rapport final au ministère au plus tard le 31 août 2022? </w:t>
      </w:r>
    </w:p>
    <w:p w14:paraId="62934AF2" w14:textId="0ACC233A" w:rsidR="009272D3" w:rsidRPr="00B26AEC" w:rsidRDefault="006E6D09" w:rsidP="00AC72BD">
      <w:pPr>
        <w:spacing w:after="0"/>
      </w:pPr>
      <w:r w:rsidRPr="00B26AEC">
        <w:rPr>
          <w:rFonts w:ascii="MS Gothic" w:eastAsia="MS Gothic" w:hAnsi="MS Gothic" w:cstheme="minorHAnsi"/>
        </w:rPr>
        <w:t>☐</w:t>
      </w:r>
      <w:r w:rsidRPr="00B26AEC">
        <w:t xml:space="preserve"> Oui </w:t>
      </w:r>
      <w:r w:rsidRPr="00B26AEC">
        <w:tab/>
      </w:r>
      <w:r w:rsidRPr="00B26AEC">
        <w:tab/>
      </w:r>
      <w:r w:rsidRPr="00B26AEC">
        <w:rPr>
          <w:rFonts w:ascii="MS Gothic" w:eastAsia="MS Gothic" w:hAnsi="MS Gothic"/>
        </w:rPr>
        <w:t>☐</w:t>
      </w:r>
      <w:r w:rsidRPr="00B26AEC">
        <w:t xml:space="preserve"> Non </w:t>
      </w:r>
    </w:p>
    <w:p w14:paraId="3886EA3F" w14:textId="2FFB9125" w:rsidR="00976A97" w:rsidRPr="00B26AEC" w:rsidRDefault="00976A97" w:rsidP="00976A97">
      <w:pPr>
        <w:spacing w:after="0"/>
      </w:pPr>
    </w:p>
    <w:p w14:paraId="60FBF44F" w14:textId="3CD8598F" w:rsidR="00976A97" w:rsidRPr="00B26AEC" w:rsidRDefault="00976A97" w:rsidP="00976A9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6A97" w:rsidRPr="00B26AEC" w14:paraId="773AF6EF" w14:textId="77777777" w:rsidTr="001A5F49">
        <w:tc>
          <w:tcPr>
            <w:tcW w:w="9350" w:type="dxa"/>
          </w:tcPr>
          <w:p w14:paraId="2AD53F51" w14:textId="54EA043E" w:rsidR="00976A97" w:rsidRPr="00B26AEC" w:rsidRDefault="00976A97" w:rsidP="001A5F49">
            <w:r w:rsidRPr="00B26AEC">
              <w:lastRenderedPageBreak/>
              <w:t>Dans la négative, veuillez fournir une description des circonstances qui entraîneront le retard et indiquer la nouvelle date d</w:t>
            </w:r>
            <w:r w:rsidR="00B26AEC">
              <w:t>’</w:t>
            </w:r>
            <w:r w:rsidRPr="00B26AEC">
              <w:t xml:space="preserve">achèvement prévue. </w:t>
            </w:r>
          </w:p>
          <w:p w14:paraId="51EAC464" w14:textId="6A0A1DF6" w:rsidR="00976A97" w:rsidRPr="00B26AEC" w:rsidRDefault="00976A97" w:rsidP="001A5F49"/>
          <w:p w14:paraId="212C44C8" w14:textId="3A57720A" w:rsidR="00976A97" w:rsidRPr="00B26AEC" w:rsidRDefault="00976A97" w:rsidP="001A5F49"/>
          <w:p w14:paraId="47BECB1D" w14:textId="7D82FD6F" w:rsidR="00976A97" w:rsidRPr="00B26AEC" w:rsidRDefault="00976A97" w:rsidP="001A5F49"/>
          <w:p w14:paraId="25418CBA" w14:textId="77777777" w:rsidR="00976A97" w:rsidRPr="00B26AEC" w:rsidRDefault="00976A97" w:rsidP="001A5F49"/>
          <w:p w14:paraId="367D127C" w14:textId="77777777" w:rsidR="00976A97" w:rsidRPr="00B26AEC" w:rsidRDefault="00976A97" w:rsidP="001A5F49"/>
        </w:tc>
      </w:tr>
    </w:tbl>
    <w:p w14:paraId="2C203180" w14:textId="77777777" w:rsidR="00976A97" w:rsidRPr="00B26AEC" w:rsidRDefault="00976A97" w:rsidP="00976A97">
      <w:pPr>
        <w:spacing w:after="0"/>
      </w:pPr>
    </w:p>
    <w:p w14:paraId="40A63765" w14:textId="77777777" w:rsidR="003404C5" w:rsidRPr="00B26AEC" w:rsidRDefault="003404C5" w:rsidP="00AC72BD">
      <w:pPr>
        <w:spacing w:after="0"/>
        <w:rPr>
          <w:b/>
          <w:bCs/>
        </w:rPr>
      </w:pPr>
    </w:p>
    <w:p w14:paraId="7E0BE1AA" w14:textId="77777777" w:rsidR="0092476E" w:rsidRPr="00B26AEC" w:rsidRDefault="0092476E" w:rsidP="00AC72BD">
      <w:pPr>
        <w:spacing w:after="0"/>
        <w:rPr>
          <w:b/>
          <w:bCs/>
        </w:rPr>
      </w:pPr>
    </w:p>
    <w:p w14:paraId="0DD3261E" w14:textId="09DEB11E" w:rsidR="00764B6B" w:rsidRPr="00B26AEC" w:rsidRDefault="00EB2633" w:rsidP="00AC72BD">
      <w:pPr>
        <w:spacing w:after="0"/>
        <w:rPr>
          <w:b/>
          <w:bCs/>
        </w:rPr>
      </w:pPr>
      <w:r w:rsidRPr="00B26AEC">
        <w:rPr>
          <w:b/>
          <w:bCs/>
        </w:rPr>
        <w:t xml:space="preserve">_______________________________ </w:t>
      </w:r>
      <w:r w:rsidRPr="00B26AEC">
        <w:rPr>
          <w:b/>
          <w:bCs/>
        </w:rPr>
        <w:tab/>
      </w:r>
      <w:r w:rsidRPr="00B26AEC">
        <w:rPr>
          <w:b/>
          <w:bCs/>
        </w:rPr>
        <w:tab/>
      </w:r>
      <w:r w:rsidRPr="00B26AEC">
        <w:rPr>
          <w:b/>
          <w:bCs/>
        </w:rPr>
        <w:tab/>
      </w:r>
      <w:r w:rsidRPr="00B26AEC">
        <w:rPr>
          <w:b/>
          <w:bCs/>
        </w:rPr>
        <w:tab/>
        <w:t xml:space="preserve">________________________________ </w:t>
      </w:r>
    </w:p>
    <w:p w14:paraId="3F3D89CA" w14:textId="28853594" w:rsidR="00EB2633" w:rsidRPr="00B26AEC" w:rsidRDefault="00EB2633" w:rsidP="00AC72BD">
      <w:pPr>
        <w:spacing w:after="0"/>
        <w:rPr>
          <w:b/>
          <w:bCs/>
        </w:rPr>
      </w:pPr>
      <w:r w:rsidRPr="00B26AEC">
        <w:rPr>
          <w:b/>
          <w:bCs/>
        </w:rPr>
        <w:t>Directrice ou directeur de l</w:t>
      </w:r>
      <w:r w:rsidR="00B26AEC">
        <w:rPr>
          <w:b/>
          <w:bCs/>
        </w:rPr>
        <w:t>’</w:t>
      </w:r>
      <w:r w:rsidRPr="00B26AEC">
        <w:rPr>
          <w:b/>
          <w:bCs/>
        </w:rPr>
        <w:t xml:space="preserve">éducation </w:t>
      </w:r>
      <w:r w:rsidRPr="00B26AEC">
        <w:rPr>
          <w:b/>
          <w:bCs/>
        </w:rPr>
        <w:tab/>
      </w:r>
      <w:r w:rsidRPr="00B26AEC">
        <w:rPr>
          <w:b/>
          <w:bCs/>
        </w:rPr>
        <w:tab/>
      </w:r>
      <w:r w:rsidRPr="00B26AEC">
        <w:rPr>
          <w:b/>
          <w:bCs/>
        </w:rPr>
        <w:tab/>
      </w:r>
      <w:r w:rsidRPr="00B26AEC">
        <w:rPr>
          <w:b/>
          <w:bCs/>
        </w:rPr>
        <w:tab/>
        <w:t xml:space="preserve">Date de signature </w:t>
      </w:r>
    </w:p>
    <w:sectPr w:rsidR="00EB2633" w:rsidRPr="00B26A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C67CA" w14:textId="77777777" w:rsidR="00FD330D" w:rsidRDefault="00FD330D" w:rsidP="00ED7DB0">
      <w:pPr>
        <w:spacing w:after="0" w:line="240" w:lineRule="auto"/>
      </w:pPr>
      <w:r>
        <w:separator/>
      </w:r>
    </w:p>
  </w:endnote>
  <w:endnote w:type="continuationSeparator" w:id="0">
    <w:p w14:paraId="7D4655EA" w14:textId="77777777" w:rsidR="00FD330D" w:rsidRDefault="00FD330D" w:rsidP="00ED7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AEF" w:usb1="4000207B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39961" w14:textId="77777777" w:rsidR="00FD330D" w:rsidRDefault="00FD330D" w:rsidP="00ED7DB0">
      <w:pPr>
        <w:spacing w:after="0" w:line="240" w:lineRule="auto"/>
      </w:pPr>
      <w:r>
        <w:separator/>
      </w:r>
    </w:p>
  </w:footnote>
  <w:footnote w:type="continuationSeparator" w:id="0">
    <w:p w14:paraId="0EAA4522" w14:textId="77777777" w:rsidR="00FD330D" w:rsidRDefault="00FD330D" w:rsidP="00ED7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A0FB4"/>
    <w:multiLevelType w:val="hybridMultilevel"/>
    <w:tmpl w:val="54A6C200"/>
    <w:lvl w:ilvl="0" w:tplc="1FD479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20B70"/>
    <w:multiLevelType w:val="hybridMultilevel"/>
    <w:tmpl w:val="F7762F8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AFB"/>
    <w:rsid w:val="00004A70"/>
    <w:rsid w:val="000136DF"/>
    <w:rsid w:val="00053121"/>
    <w:rsid w:val="0005475E"/>
    <w:rsid w:val="00077F83"/>
    <w:rsid w:val="000834E5"/>
    <w:rsid w:val="000841B3"/>
    <w:rsid w:val="000A27D2"/>
    <w:rsid w:val="000A6CDC"/>
    <w:rsid w:val="000C11C1"/>
    <w:rsid w:val="000C6DAB"/>
    <w:rsid w:val="000D7271"/>
    <w:rsid w:val="001052D8"/>
    <w:rsid w:val="00116DEA"/>
    <w:rsid w:val="00125DBB"/>
    <w:rsid w:val="00146DAB"/>
    <w:rsid w:val="00146EDE"/>
    <w:rsid w:val="00151621"/>
    <w:rsid w:val="001873D6"/>
    <w:rsid w:val="00196F66"/>
    <w:rsid w:val="001A05F2"/>
    <w:rsid w:val="001A4A08"/>
    <w:rsid w:val="001D5957"/>
    <w:rsid w:val="00272167"/>
    <w:rsid w:val="00273F82"/>
    <w:rsid w:val="00285C46"/>
    <w:rsid w:val="00292FB3"/>
    <w:rsid w:val="002A614D"/>
    <w:rsid w:val="002B0AFB"/>
    <w:rsid w:val="002E428B"/>
    <w:rsid w:val="00315F8B"/>
    <w:rsid w:val="00316B5B"/>
    <w:rsid w:val="003404C5"/>
    <w:rsid w:val="00343D20"/>
    <w:rsid w:val="0036095C"/>
    <w:rsid w:val="003A1144"/>
    <w:rsid w:val="003C1290"/>
    <w:rsid w:val="003D48ED"/>
    <w:rsid w:val="003E5FF1"/>
    <w:rsid w:val="0041276E"/>
    <w:rsid w:val="004256E4"/>
    <w:rsid w:val="004528A9"/>
    <w:rsid w:val="00456123"/>
    <w:rsid w:val="00461E5E"/>
    <w:rsid w:val="004B0C69"/>
    <w:rsid w:val="004D610D"/>
    <w:rsid w:val="004E3458"/>
    <w:rsid w:val="004F169B"/>
    <w:rsid w:val="00500FB4"/>
    <w:rsid w:val="005149A2"/>
    <w:rsid w:val="005173C2"/>
    <w:rsid w:val="00517690"/>
    <w:rsid w:val="005311AC"/>
    <w:rsid w:val="0054752D"/>
    <w:rsid w:val="005536DE"/>
    <w:rsid w:val="0056504E"/>
    <w:rsid w:val="005856A2"/>
    <w:rsid w:val="00587E8A"/>
    <w:rsid w:val="00590EF2"/>
    <w:rsid w:val="00596B88"/>
    <w:rsid w:val="006045C4"/>
    <w:rsid w:val="00604781"/>
    <w:rsid w:val="00656762"/>
    <w:rsid w:val="0066611B"/>
    <w:rsid w:val="00693444"/>
    <w:rsid w:val="006A15EF"/>
    <w:rsid w:val="006C2929"/>
    <w:rsid w:val="006C3C61"/>
    <w:rsid w:val="006E6D09"/>
    <w:rsid w:val="006E7ECA"/>
    <w:rsid w:val="0073634F"/>
    <w:rsid w:val="007474B5"/>
    <w:rsid w:val="00764B6B"/>
    <w:rsid w:val="007A6303"/>
    <w:rsid w:val="007B5A58"/>
    <w:rsid w:val="00801907"/>
    <w:rsid w:val="0081774D"/>
    <w:rsid w:val="00820133"/>
    <w:rsid w:val="00821850"/>
    <w:rsid w:val="00822181"/>
    <w:rsid w:val="00836CD4"/>
    <w:rsid w:val="00874296"/>
    <w:rsid w:val="0088267D"/>
    <w:rsid w:val="0088527B"/>
    <w:rsid w:val="008C0A65"/>
    <w:rsid w:val="008D5AD7"/>
    <w:rsid w:val="00902A08"/>
    <w:rsid w:val="00905D6C"/>
    <w:rsid w:val="0092476E"/>
    <w:rsid w:val="00925C67"/>
    <w:rsid w:val="009272D3"/>
    <w:rsid w:val="00933BE2"/>
    <w:rsid w:val="00951424"/>
    <w:rsid w:val="0095705F"/>
    <w:rsid w:val="00971A60"/>
    <w:rsid w:val="00976A97"/>
    <w:rsid w:val="0098252C"/>
    <w:rsid w:val="009E1ED4"/>
    <w:rsid w:val="00A10E35"/>
    <w:rsid w:val="00A4500B"/>
    <w:rsid w:val="00A57D5D"/>
    <w:rsid w:val="00AC72BD"/>
    <w:rsid w:val="00AD2CAD"/>
    <w:rsid w:val="00AD7EB6"/>
    <w:rsid w:val="00AE74BB"/>
    <w:rsid w:val="00B14F36"/>
    <w:rsid w:val="00B26AEC"/>
    <w:rsid w:val="00B54758"/>
    <w:rsid w:val="00B67BCE"/>
    <w:rsid w:val="00BE1F79"/>
    <w:rsid w:val="00BE6B98"/>
    <w:rsid w:val="00C45D78"/>
    <w:rsid w:val="00C66342"/>
    <w:rsid w:val="00CD280E"/>
    <w:rsid w:val="00CF69FF"/>
    <w:rsid w:val="00D34ABD"/>
    <w:rsid w:val="00D42E84"/>
    <w:rsid w:val="00D454F1"/>
    <w:rsid w:val="00D862C5"/>
    <w:rsid w:val="00DA6361"/>
    <w:rsid w:val="00DF0C9C"/>
    <w:rsid w:val="00E10DA0"/>
    <w:rsid w:val="00E5536D"/>
    <w:rsid w:val="00E60829"/>
    <w:rsid w:val="00E82860"/>
    <w:rsid w:val="00E82984"/>
    <w:rsid w:val="00E92EE9"/>
    <w:rsid w:val="00EB2633"/>
    <w:rsid w:val="00EB6D20"/>
    <w:rsid w:val="00ED14CA"/>
    <w:rsid w:val="00ED7DB0"/>
    <w:rsid w:val="00EF7057"/>
    <w:rsid w:val="00F03C28"/>
    <w:rsid w:val="00F040FD"/>
    <w:rsid w:val="00F10B83"/>
    <w:rsid w:val="00F4703B"/>
    <w:rsid w:val="00F6023A"/>
    <w:rsid w:val="00F67604"/>
    <w:rsid w:val="00FA4099"/>
    <w:rsid w:val="00FD1162"/>
    <w:rsid w:val="00FD1904"/>
    <w:rsid w:val="00FD330D"/>
    <w:rsid w:val="00FF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EAE996"/>
  <w15:chartTrackingRefBased/>
  <w15:docId w15:val="{9E03F8A8-81E5-4A7D-A27B-BF07B42C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52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52D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02A08"/>
    <w:pPr>
      <w:ind w:left="720"/>
      <w:contextualSpacing/>
    </w:pPr>
  </w:style>
  <w:style w:type="table" w:styleId="TableGrid">
    <w:name w:val="Table Grid"/>
    <w:basedOn w:val="TableNormal"/>
    <w:uiPriority w:val="39"/>
    <w:rsid w:val="00ED1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61E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E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E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E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E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E5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C3C61"/>
    <w:pPr>
      <w:spacing w:after="0" w:line="240" w:lineRule="auto"/>
    </w:pPr>
  </w:style>
  <w:style w:type="paragraph" w:customStyle="1" w:styleId="Heading1A">
    <w:name w:val="Heading 1A"/>
    <w:basedOn w:val="Normal"/>
    <w:qFormat/>
    <w:rsid w:val="00656762"/>
    <w:pPr>
      <w:spacing w:after="0"/>
      <w:outlineLvl w:val="0"/>
    </w:pPr>
    <w:rPr>
      <w:b/>
      <w:bCs/>
      <w:sz w:val="40"/>
      <w:szCs w:val="40"/>
    </w:rPr>
  </w:style>
  <w:style w:type="paragraph" w:customStyle="1" w:styleId="Heading2A">
    <w:name w:val="Heading 2A"/>
    <w:basedOn w:val="Normal"/>
    <w:qFormat/>
    <w:rsid w:val="00656762"/>
    <w:pPr>
      <w:spacing w:after="0"/>
      <w:outlineLvl w:val="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3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DULABFINANCE@ontario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Annexe C – Le point sur les progrès: Fonds pour l’administration de l’excellence en éducation 2021 2022 </vt:lpstr>
    </vt:vector>
  </TitlesOfParts>
  <Company>Ministère de l'Éducation de l'Ontario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– Le point sur les progrès: Fonds pour l’administration de l’excellence en éducation 2021 2022 </dc:title>
  <dc:subject/>
  <dc:creator>Paranuik, Kyle (EDU)</dc:creator>
  <cp:keywords/>
  <dc:description/>
  <cp:lastModifiedBy>Connor Peck</cp:lastModifiedBy>
  <cp:revision>2</cp:revision>
  <dcterms:created xsi:type="dcterms:W3CDTF">2021-07-07T13:32:00Z</dcterms:created>
  <dcterms:modified xsi:type="dcterms:W3CDTF">2021-07-07T13:32:00Z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Kyle.Paranuik@ontario.ca</vt:lpwstr>
  </property>
  <property fmtid="{D5CDD505-2E9C-101B-9397-08002B2CF9AE}" pid="5" name="MSIP_Label_034a106e-6316-442c-ad35-738afd673d2b_SetDate">
    <vt:lpwstr>2021-05-10T20:43:02.2263195Z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ActionId">
    <vt:lpwstr>d07cb3bc-c1af-421c-8201-b00bb8010f5d</vt:lpwstr>
  </property>
  <property fmtid="{D5CDD505-2E9C-101B-9397-08002B2CF9AE}" pid="9" name="MSIP_Label_034a106e-6316-442c-ad35-738afd673d2b_Extended_MSFT_Method">
    <vt:lpwstr>Automatic</vt:lpwstr>
  </property>
  <property fmtid="{D5CDD505-2E9C-101B-9397-08002B2CF9AE}" pid="10" name="Sensitivity">
    <vt:lpwstr>OPS - Unclassified Information</vt:lpwstr>
  </property>
  <property fmtid="{D5CDD505-2E9C-101B-9397-08002B2CF9AE}" pid="11" name="ContentTypeId">
    <vt:lpwstr>0x010100ABD05D88EEE4EF4E88E82BB2A9A32206</vt:lpwstr>
  </property>
</Properties>
</file>