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63C11" w14:textId="31441B86" w:rsidR="00273F82" w:rsidRPr="00AC72BD" w:rsidRDefault="00676709" w:rsidP="003D496D">
      <w:pPr>
        <w:pStyle w:val="Heading1A"/>
      </w:pPr>
      <w:r>
        <w:t xml:space="preserve">Appendix B - </w:t>
      </w:r>
      <w:r w:rsidR="00C262BD">
        <w:t xml:space="preserve">Preliminary Checklist </w:t>
      </w:r>
      <w:r w:rsidR="003D496D">
        <w:br/>
      </w:r>
      <w:r w:rsidR="00B14F36" w:rsidRPr="00AC72BD">
        <w:t>2021-22 Excellence in Education Administration Fund</w:t>
      </w:r>
    </w:p>
    <w:p w14:paraId="0F220914" w14:textId="77777777" w:rsidR="00902A08" w:rsidRDefault="00902A08" w:rsidP="00AC72BD">
      <w:pPr>
        <w:spacing w:after="0"/>
        <w:rPr>
          <w:b/>
          <w:bCs/>
          <w:sz w:val="40"/>
          <w:szCs w:val="40"/>
          <w:lang w:val="en-US"/>
        </w:rPr>
      </w:pPr>
    </w:p>
    <w:p w14:paraId="17930CD2" w14:textId="70DFF5CB" w:rsidR="00C45D78" w:rsidRPr="001052D8" w:rsidRDefault="00902A08" w:rsidP="00AC72BD">
      <w:pPr>
        <w:spacing w:after="0"/>
        <w:rPr>
          <w:lang w:val="en-US"/>
        </w:rPr>
      </w:pPr>
      <w:r>
        <w:rPr>
          <w:lang w:val="en-US"/>
        </w:rPr>
        <w:t>C</w:t>
      </w:r>
      <w:r w:rsidR="00C45D78" w:rsidRPr="001052D8">
        <w:rPr>
          <w:lang w:val="en-US"/>
        </w:rPr>
        <w:t xml:space="preserve">omplete and </w:t>
      </w:r>
      <w:r w:rsidR="001052D8" w:rsidRPr="001052D8">
        <w:rPr>
          <w:lang w:val="en-US"/>
        </w:rPr>
        <w:t xml:space="preserve">email this form to </w:t>
      </w:r>
      <w:hyperlink r:id="rId10" w:history="1">
        <w:r w:rsidR="001052D8" w:rsidRPr="001052D8">
          <w:rPr>
            <w:rStyle w:val="Hyperlink"/>
            <w:lang w:val="en-US"/>
          </w:rPr>
          <w:t>EDULABFINANCE@ontario.ca</w:t>
        </w:r>
      </w:hyperlink>
      <w:r w:rsidR="001052D8" w:rsidRPr="001052D8">
        <w:rPr>
          <w:lang w:val="en-US"/>
        </w:rPr>
        <w:t xml:space="preserve"> </w:t>
      </w:r>
      <w:r w:rsidR="00C45D78" w:rsidRPr="00195087">
        <w:rPr>
          <w:lang w:val="en-US"/>
        </w:rPr>
        <w:t xml:space="preserve">by </w:t>
      </w:r>
      <w:r w:rsidR="00C45D78" w:rsidRPr="00BA35FB">
        <w:rPr>
          <w:b/>
          <w:bCs/>
          <w:lang w:val="en-US"/>
        </w:rPr>
        <w:t xml:space="preserve">November </w:t>
      </w:r>
      <w:r w:rsidR="00951424" w:rsidRPr="00BA35FB">
        <w:rPr>
          <w:b/>
          <w:bCs/>
          <w:lang w:val="en-US"/>
        </w:rPr>
        <w:t>30, 2021</w:t>
      </w:r>
      <w:r w:rsidR="00951424" w:rsidRPr="00195087">
        <w:rPr>
          <w:lang w:val="en-US"/>
        </w:rPr>
        <w:t>.</w:t>
      </w:r>
    </w:p>
    <w:p w14:paraId="1667D445" w14:textId="19AD980B" w:rsidR="00AC72BD" w:rsidRDefault="00AC72BD" w:rsidP="00AC72BD">
      <w:pPr>
        <w:spacing w:after="0"/>
        <w:rPr>
          <w:lang w:val="en-US"/>
        </w:rPr>
      </w:pPr>
    </w:p>
    <w:p w14:paraId="33AE92F9" w14:textId="37005A9E" w:rsidR="001052D8" w:rsidRDefault="00902A08" w:rsidP="003D496D">
      <w:pPr>
        <w:pStyle w:val="Heading2A"/>
      </w:pPr>
      <w:r>
        <w:t xml:space="preserve">1) </w:t>
      </w:r>
      <w:r w:rsidR="00F4703B">
        <w:t>District school board</w:t>
      </w:r>
      <w:r w:rsidR="006045C4">
        <w:t xml:space="preserve"> (DSB)</w:t>
      </w:r>
      <w:r w:rsidR="00F4703B">
        <w:t xml:space="preserve">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14CA" w14:paraId="2F64092A" w14:textId="77777777" w:rsidTr="00ED14CA">
        <w:tc>
          <w:tcPr>
            <w:tcW w:w="9350" w:type="dxa"/>
          </w:tcPr>
          <w:p w14:paraId="5C898AEB" w14:textId="7494011C" w:rsidR="00ED14CA" w:rsidRDefault="006045C4" w:rsidP="001A4A08">
            <w:pPr>
              <w:rPr>
                <w:lang w:val="en-US"/>
              </w:rPr>
            </w:pPr>
            <w:r>
              <w:rPr>
                <w:lang w:val="en-US"/>
              </w:rPr>
              <w:t>DSB</w:t>
            </w:r>
            <w:r w:rsidR="001A4A08">
              <w:rPr>
                <w:lang w:val="en-US"/>
              </w:rPr>
              <w:t xml:space="preserve"> name</w:t>
            </w:r>
          </w:p>
          <w:p w14:paraId="7C003ACF" w14:textId="77777777" w:rsidR="001A4A08" w:rsidRDefault="001A4A08" w:rsidP="001A4A08">
            <w:pPr>
              <w:rPr>
                <w:lang w:val="en-US"/>
              </w:rPr>
            </w:pPr>
          </w:p>
          <w:p w14:paraId="7CC868A9" w14:textId="146B85FF" w:rsidR="0081774D" w:rsidRDefault="0081774D" w:rsidP="001A4A08">
            <w:pPr>
              <w:rPr>
                <w:lang w:val="en-US"/>
              </w:rPr>
            </w:pPr>
          </w:p>
        </w:tc>
      </w:tr>
      <w:tr w:rsidR="00ED14CA" w14:paraId="104E4BC6" w14:textId="77777777" w:rsidTr="00ED14CA">
        <w:tc>
          <w:tcPr>
            <w:tcW w:w="9350" w:type="dxa"/>
          </w:tcPr>
          <w:p w14:paraId="65A71B18" w14:textId="17DFF32A" w:rsidR="00ED14CA" w:rsidRDefault="001A4A08" w:rsidP="00AC72BD">
            <w:pPr>
              <w:rPr>
                <w:lang w:val="en-US"/>
              </w:rPr>
            </w:pPr>
            <w:r>
              <w:rPr>
                <w:lang w:val="en-US"/>
              </w:rPr>
              <w:t>Contact person</w:t>
            </w:r>
          </w:p>
          <w:p w14:paraId="5030B83B" w14:textId="77777777" w:rsidR="00ED14CA" w:rsidRDefault="00ED14CA" w:rsidP="00AC72BD">
            <w:pPr>
              <w:rPr>
                <w:lang w:val="en-US"/>
              </w:rPr>
            </w:pPr>
          </w:p>
          <w:p w14:paraId="2BC06E25" w14:textId="2FDD19BA" w:rsidR="0081774D" w:rsidRDefault="0081774D" w:rsidP="00AC72BD">
            <w:pPr>
              <w:rPr>
                <w:lang w:val="en-US"/>
              </w:rPr>
            </w:pPr>
          </w:p>
        </w:tc>
      </w:tr>
      <w:tr w:rsidR="00ED14CA" w14:paraId="5486C109" w14:textId="77777777" w:rsidTr="00ED14CA">
        <w:tc>
          <w:tcPr>
            <w:tcW w:w="9350" w:type="dxa"/>
          </w:tcPr>
          <w:p w14:paraId="39246ED7" w14:textId="4C337E5D" w:rsidR="00ED14CA" w:rsidRDefault="001A4A08" w:rsidP="00AC72BD">
            <w:pPr>
              <w:rPr>
                <w:lang w:val="en-US"/>
              </w:rPr>
            </w:pPr>
            <w:r>
              <w:rPr>
                <w:lang w:val="en-US"/>
              </w:rPr>
              <w:t>Position title of contact person</w:t>
            </w:r>
          </w:p>
          <w:p w14:paraId="6076B2AD" w14:textId="77777777" w:rsidR="00ED14CA" w:rsidRDefault="00ED14CA" w:rsidP="00AC72BD">
            <w:pPr>
              <w:rPr>
                <w:lang w:val="en-US"/>
              </w:rPr>
            </w:pPr>
          </w:p>
          <w:p w14:paraId="26BDA59A" w14:textId="78188A18" w:rsidR="0081774D" w:rsidRDefault="0081774D" w:rsidP="00AC72BD">
            <w:pPr>
              <w:rPr>
                <w:lang w:val="en-US"/>
              </w:rPr>
            </w:pPr>
          </w:p>
        </w:tc>
      </w:tr>
      <w:tr w:rsidR="00ED14CA" w14:paraId="67F8A718" w14:textId="77777777" w:rsidTr="00ED14CA">
        <w:tc>
          <w:tcPr>
            <w:tcW w:w="9350" w:type="dxa"/>
          </w:tcPr>
          <w:p w14:paraId="7FAD232B" w14:textId="705FB5B1" w:rsidR="00ED14CA" w:rsidRDefault="001A4A08" w:rsidP="00AC72BD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  <w:p w14:paraId="6AE2EC11" w14:textId="77777777" w:rsidR="00ED14CA" w:rsidRDefault="00ED14CA" w:rsidP="00AC72BD">
            <w:pPr>
              <w:rPr>
                <w:lang w:val="en-US"/>
              </w:rPr>
            </w:pPr>
          </w:p>
          <w:p w14:paraId="50A86A08" w14:textId="44B18FB5" w:rsidR="0081774D" w:rsidRDefault="0081774D" w:rsidP="00AC72BD">
            <w:pPr>
              <w:rPr>
                <w:lang w:val="en-US"/>
              </w:rPr>
            </w:pPr>
          </w:p>
        </w:tc>
      </w:tr>
      <w:tr w:rsidR="00ED14CA" w14:paraId="3445124E" w14:textId="77777777" w:rsidTr="00ED14CA">
        <w:tc>
          <w:tcPr>
            <w:tcW w:w="9350" w:type="dxa"/>
          </w:tcPr>
          <w:p w14:paraId="03932F5A" w14:textId="13239B44" w:rsidR="00ED14CA" w:rsidRDefault="001A4A08" w:rsidP="00AC72BD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  <w:p w14:paraId="4427A30F" w14:textId="77777777" w:rsidR="00ED14CA" w:rsidRDefault="00ED14CA" w:rsidP="00AC72BD">
            <w:pPr>
              <w:rPr>
                <w:lang w:val="en-US"/>
              </w:rPr>
            </w:pPr>
          </w:p>
          <w:p w14:paraId="492F3D07" w14:textId="1E8735CC" w:rsidR="0081774D" w:rsidRDefault="0081774D" w:rsidP="00AC72BD">
            <w:pPr>
              <w:rPr>
                <w:lang w:val="en-US"/>
              </w:rPr>
            </w:pPr>
          </w:p>
        </w:tc>
      </w:tr>
    </w:tbl>
    <w:p w14:paraId="77540B70" w14:textId="07DD7958" w:rsidR="00902A08" w:rsidRDefault="00902A08" w:rsidP="00AC72BD">
      <w:pPr>
        <w:spacing w:after="0"/>
        <w:rPr>
          <w:lang w:val="en-US"/>
        </w:rPr>
      </w:pPr>
    </w:p>
    <w:p w14:paraId="5684D85E" w14:textId="2F604141" w:rsidR="002E428B" w:rsidRDefault="0088267D" w:rsidP="003D496D">
      <w:pPr>
        <w:pStyle w:val="Heading2A"/>
      </w:pPr>
      <w:r>
        <w:t xml:space="preserve">2) </w:t>
      </w:r>
      <w:r w:rsidR="004B0C69">
        <w:t>R</w:t>
      </w:r>
      <w:r w:rsidR="00587E8A">
        <w:t>eport</w:t>
      </w:r>
      <w:r w:rsidR="00634E6C">
        <w:t>ing</w:t>
      </w:r>
      <w:r w:rsidR="00587E8A">
        <w:t xml:space="preserve"> requirement</w:t>
      </w:r>
    </w:p>
    <w:p w14:paraId="2FD730F9" w14:textId="7668E1D9" w:rsidR="00195087" w:rsidRDefault="006045C4" w:rsidP="00AC72BD">
      <w:pPr>
        <w:spacing w:after="0"/>
        <w:rPr>
          <w:lang w:val="en-US"/>
        </w:rPr>
      </w:pPr>
      <w:r>
        <w:rPr>
          <w:lang w:val="en-US"/>
        </w:rPr>
        <w:t>DSBs</w:t>
      </w:r>
      <w:r w:rsidR="005149A2">
        <w:rPr>
          <w:lang w:val="en-US"/>
        </w:rPr>
        <w:t xml:space="preserve"> are required to prepare</w:t>
      </w:r>
      <w:r w:rsidR="005311AC">
        <w:rPr>
          <w:lang w:val="en-US"/>
        </w:rPr>
        <w:t xml:space="preserve"> and provide</w:t>
      </w:r>
      <w:r w:rsidR="005149A2">
        <w:rPr>
          <w:lang w:val="en-US"/>
        </w:rPr>
        <w:t xml:space="preserve"> a report compliant with the </w:t>
      </w:r>
      <w:r w:rsidR="005311AC">
        <w:rPr>
          <w:lang w:val="en-US"/>
        </w:rPr>
        <w:t>2021-22 Excellence in Education Administration Fund guidelines</w:t>
      </w:r>
      <w:r>
        <w:rPr>
          <w:lang w:val="en-US"/>
        </w:rPr>
        <w:t>.</w:t>
      </w:r>
      <w:r w:rsidR="00195087">
        <w:rPr>
          <w:lang w:val="en-US"/>
        </w:rPr>
        <w:t xml:space="preserve"> </w:t>
      </w:r>
      <w:r w:rsidR="00195087" w:rsidRPr="00195087">
        <w:rPr>
          <w:lang w:val="en-US"/>
        </w:rPr>
        <w:t>Participation is optional for DSBs that have participated in either the 2019-20 Audit and Accountability Fund</w:t>
      </w:r>
      <w:r w:rsidR="00195087">
        <w:rPr>
          <w:lang w:val="en-US"/>
        </w:rPr>
        <w:t xml:space="preserve"> (AAF)</w:t>
      </w:r>
      <w:r w:rsidR="00195087" w:rsidRPr="00195087">
        <w:rPr>
          <w:lang w:val="en-US"/>
        </w:rPr>
        <w:t xml:space="preserve"> or the 2020-21 Excellence in Education Administration Fund</w:t>
      </w:r>
      <w:r w:rsidR="00195087">
        <w:rPr>
          <w:lang w:val="en-US"/>
        </w:rPr>
        <w:t xml:space="preserve"> (EEAF)</w:t>
      </w:r>
      <w:r w:rsidR="00195087" w:rsidRPr="00195087">
        <w:rPr>
          <w:lang w:val="en-US"/>
        </w:rPr>
        <w:t>.</w:t>
      </w:r>
    </w:p>
    <w:p w14:paraId="2B1ABC7E" w14:textId="77777777" w:rsidR="00195087" w:rsidRDefault="00195087" w:rsidP="00AC72BD">
      <w:pPr>
        <w:spacing w:after="0"/>
        <w:rPr>
          <w:lang w:val="en-US"/>
        </w:rPr>
      </w:pPr>
    </w:p>
    <w:p w14:paraId="13A5ECC5" w14:textId="49F387EA" w:rsidR="00AE74BB" w:rsidRDefault="00195087" w:rsidP="00AC72BD">
      <w:pPr>
        <w:spacing w:after="0"/>
        <w:rPr>
          <w:lang w:val="en-US"/>
        </w:rPr>
      </w:pPr>
      <w:r>
        <w:rPr>
          <w:lang w:val="en-US"/>
        </w:rPr>
        <w:t>For</w:t>
      </w:r>
      <w:r w:rsidR="009A45A2">
        <w:rPr>
          <w:lang w:val="en-US"/>
        </w:rPr>
        <w:t xml:space="preserve"> </w:t>
      </w:r>
      <w:r w:rsidR="006045C4">
        <w:rPr>
          <w:lang w:val="en-US"/>
        </w:rPr>
        <w:t xml:space="preserve">DSBs that have participated in </w:t>
      </w:r>
      <w:r w:rsidR="001873D6">
        <w:rPr>
          <w:lang w:val="en-US"/>
        </w:rPr>
        <w:t xml:space="preserve">either </w:t>
      </w:r>
      <w:r w:rsidR="006045C4">
        <w:rPr>
          <w:lang w:val="en-US"/>
        </w:rPr>
        <w:t xml:space="preserve">the 2019-20 </w:t>
      </w:r>
      <w:r>
        <w:rPr>
          <w:lang w:val="en-US"/>
        </w:rPr>
        <w:t>AAF</w:t>
      </w:r>
      <w:r w:rsidR="006045C4">
        <w:rPr>
          <w:lang w:val="en-US"/>
        </w:rPr>
        <w:t xml:space="preserve"> </w:t>
      </w:r>
      <w:r w:rsidR="001873D6">
        <w:rPr>
          <w:lang w:val="en-US"/>
        </w:rPr>
        <w:t>or the</w:t>
      </w:r>
      <w:r w:rsidR="006045C4">
        <w:rPr>
          <w:lang w:val="en-US"/>
        </w:rPr>
        <w:t xml:space="preserve"> 2020-21 </w:t>
      </w:r>
      <w:r>
        <w:rPr>
          <w:lang w:val="en-US"/>
        </w:rPr>
        <w:t>EEAF</w:t>
      </w:r>
      <w:r w:rsidRPr="00195087">
        <w:rPr>
          <w:lang w:val="en-US"/>
        </w:rPr>
        <w:t>,</w:t>
      </w:r>
      <w:r w:rsidRPr="00BA35FB">
        <w:rPr>
          <w:lang w:val="en-US"/>
        </w:rPr>
        <w:t xml:space="preserve"> </w:t>
      </w:r>
      <w:r w:rsidRPr="006F7159">
        <w:rPr>
          <w:lang w:val="en-US"/>
        </w:rPr>
        <w:t>w</w:t>
      </w:r>
      <w:r w:rsidR="007B5A58">
        <w:rPr>
          <w:lang w:val="en-US"/>
        </w:rPr>
        <w:t xml:space="preserve">ill the DSB </w:t>
      </w:r>
      <w:r>
        <w:rPr>
          <w:lang w:val="en-US"/>
        </w:rPr>
        <w:t xml:space="preserve">conduct a review or </w:t>
      </w:r>
      <w:r w:rsidR="00C262BD">
        <w:rPr>
          <w:lang w:val="en-US"/>
        </w:rPr>
        <w:t xml:space="preserve">proceed with the </w:t>
      </w:r>
      <w:r>
        <w:rPr>
          <w:lang w:val="en-US"/>
        </w:rPr>
        <w:t xml:space="preserve">implementation </w:t>
      </w:r>
      <w:r w:rsidR="00C262BD">
        <w:rPr>
          <w:lang w:val="en-US"/>
        </w:rPr>
        <w:t xml:space="preserve">of previously made recommendations </w:t>
      </w:r>
      <w:r>
        <w:rPr>
          <w:lang w:val="en-US"/>
        </w:rPr>
        <w:t>in 2021-22</w:t>
      </w:r>
      <w:r w:rsidR="007B5A58">
        <w:rPr>
          <w:lang w:val="en-US"/>
        </w:rPr>
        <w:t>?</w:t>
      </w:r>
    </w:p>
    <w:p w14:paraId="1F03B069" w14:textId="61D01802" w:rsidR="007B5A58" w:rsidRDefault="00D24DA6" w:rsidP="007B5A58">
      <w:pPr>
        <w:spacing w:after="0"/>
        <w:rPr>
          <w:lang w:val="en-US"/>
        </w:rPr>
      </w:pPr>
      <w:sdt>
        <w:sdtPr>
          <w:rPr>
            <w:lang w:val="en-US"/>
          </w:rPr>
          <w:id w:val="-114203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5142C" w:rsidDel="0095142C">
        <w:rPr>
          <w:rFonts w:cstheme="minorHAnsi"/>
          <w:lang w:val="en-US"/>
        </w:rPr>
        <w:t xml:space="preserve"> </w:t>
      </w:r>
      <w:r w:rsidR="006A15EF">
        <w:rPr>
          <w:lang w:val="en-US"/>
        </w:rPr>
        <w:t xml:space="preserve"> </w:t>
      </w:r>
      <w:r w:rsidR="007B5A58">
        <w:rPr>
          <w:lang w:val="en-US"/>
        </w:rPr>
        <w:t xml:space="preserve"> Yes</w:t>
      </w:r>
      <w:r w:rsidR="007B5A58">
        <w:rPr>
          <w:lang w:val="en-US"/>
        </w:rPr>
        <w:tab/>
      </w:r>
      <w:r w:rsidR="007B5A58">
        <w:rPr>
          <w:lang w:val="en-US"/>
        </w:rPr>
        <w:tab/>
      </w:r>
      <w:sdt>
        <w:sdtPr>
          <w:rPr>
            <w:lang w:val="en-US"/>
          </w:rPr>
          <w:id w:val="204370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B5A58">
        <w:rPr>
          <w:lang w:val="en-US"/>
        </w:rPr>
        <w:t xml:space="preserve">  No</w:t>
      </w:r>
      <w:r w:rsidR="00195087">
        <w:rPr>
          <w:lang w:val="en-US"/>
        </w:rPr>
        <w:tab/>
      </w:r>
      <w:r w:rsidR="00195087">
        <w:rPr>
          <w:lang w:val="en-US"/>
        </w:rPr>
        <w:tab/>
      </w:r>
      <w:sdt>
        <w:sdtPr>
          <w:rPr>
            <w:lang w:val="en-US"/>
          </w:rPr>
          <w:id w:val="58412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95087">
        <w:rPr>
          <w:lang w:val="en-US"/>
        </w:rPr>
        <w:t xml:space="preserve">  N/A</w:t>
      </w:r>
    </w:p>
    <w:p w14:paraId="7F9F6E3E" w14:textId="22552E98" w:rsidR="007B5A58" w:rsidRDefault="007B5A58" w:rsidP="007B5A58">
      <w:pPr>
        <w:spacing w:after="0"/>
        <w:rPr>
          <w:lang w:val="en-US"/>
        </w:rPr>
      </w:pPr>
    </w:p>
    <w:p w14:paraId="0CF96245" w14:textId="45B3D638" w:rsidR="00461E5E" w:rsidRDefault="00590590" w:rsidP="00AC72BD">
      <w:pPr>
        <w:spacing w:after="0"/>
        <w:rPr>
          <w:lang w:val="en-US"/>
        </w:rPr>
      </w:pPr>
      <w:r w:rsidRPr="00BA35FB">
        <w:rPr>
          <w:lang w:val="en-US"/>
        </w:rPr>
        <w:t>Is</w:t>
      </w:r>
      <w:r w:rsidRPr="006F7159">
        <w:rPr>
          <w:lang w:val="en-US"/>
        </w:rPr>
        <w:t xml:space="preserve"> the DSB </w:t>
      </w:r>
      <w:r w:rsidRPr="00BA35FB">
        <w:rPr>
          <w:lang w:val="en-US"/>
        </w:rPr>
        <w:t>requesting</w:t>
      </w:r>
      <w:r w:rsidRPr="006F7159">
        <w:rPr>
          <w:lang w:val="en-US"/>
        </w:rPr>
        <w:t xml:space="preserve"> funding under this p</w:t>
      </w:r>
      <w:r w:rsidRPr="00195087">
        <w:rPr>
          <w:lang w:val="en-US"/>
        </w:rPr>
        <w:t>rogram</w:t>
      </w:r>
      <w:r w:rsidR="00461E5E" w:rsidRPr="00195087">
        <w:rPr>
          <w:lang w:val="en-US"/>
        </w:rPr>
        <w:t>?</w:t>
      </w:r>
    </w:p>
    <w:p w14:paraId="49CD8225" w14:textId="340C568C" w:rsidR="006E7ECA" w:rsidRDefault="00D24DA6" w:rsidP="00AC72BD">
      <w:pPr>
        <w:spacing w:after="0"/>
        <w:rPr>
          <w:lang w:val="en-US"/>
        </w:rPr>
      </w:pPr>
      <w:sdt>
        <w:sdtPr>
          <w:rPr>
            <w:rFonts w:cstheme="minorHAnsi"/>
            <w:lang w:val="en-US"/>
          </w:rPr>
          <w:id w:val="212178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461E5E">
        <w:rPr>
          <w:lang w:val="en-US"/>
        </w:rPr>
        <w:t xml:space="preserve">  Yes</w:t>
      </w:r>
      <w:r w:rsidR="00461E5E">
        <w:rPr>
          <w:lang w:val="en-US"/>
        </w:rPr>
        <w:tab/>
      </w:r>
      <w:r w:rsidR="00461E5E">
        <w:rPr>
          <w:lang w:val="en-US"/>
        </w:rPr>
        <w:tab/>
      </w:r>
      <w:sdt>
        <w:sdtPr>
          <w:rPr>
            <w:rFonts w:cstheme="minorHAnsi"/>
            <w:lang w:val="en-US"/>
          </w:rPr>
          <w:id w:val="-530026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461E5E">
        <w:rPr>
          <w:lang w:val="en-US"/>
        </w:rPr>
        <w:t xml:space="preserve">  No</w:t>
      </w:r>
      <w:r w:rsidR="00EB6D20">
        <w:rPr>
          <w:lang w:val="en-US"/>
        </w:rPr>
        <w:tab/>
      </w:r>
      <w:r w:rsidR="00EB6D20">
        <w:rPr>
          <w:lang w:val="en-US"/>
        </w:rPr>
        <w:tab/>
      </w:r>
      <w:sdt>
        <w:sdtPr>
          <w:rPr>
            <w:rFonts w:cstheme="minorHAnsi"/>
            <w:lang w:val="en-US"/>
          </w:rPr>
          <w:id w:val="-82126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EB6D20">
        <w:rPr>
          <w:lang w:val="en-US"/>
        </w:rPr>
        <w:t xml:space="preserve">  N</w:t>
      </w:r>
      <w:r w:rsidR="007474B5">
        <w:rPr>
          <w:lang w:val="en-US"/>
        </w:rPr>
        <w:t>/A</w:t>
      </w:r>
    </w:p>
    <w:p w14:paraId="7573A63E" w14:textId="77777777" w:rsidR="004520F0" w:rsidRDefault="004520F0" w:rsidP="00AC72BD">
      <w:pPr>
        <w:spacing w:after="0"/>
        <w:rPr>
          <w:lang w:val="en-US"/>
        </w:rPr>
      </w:pPr>
    </w:p>
    <w:p w14:paraId="28E1FEB2" w14:textId="38310E8F" w:rsidR="0081774D" w:rsidRDefault="00E82860" w:rsidP="003D496D">
      <w:pPr>
        <w:pStyle w:val="Heading2A"/>
      </w:pPr>
      <w:r>
        <w:t>3)</w:t>
      </w:r>
      <w:r w:rsidR="00517690">
        <w:t xml:space="preserve"> Project </w:t>
      </w:r>
      <w:r w:rsidR="00933BE2">
        <w:t>overview</w:t>
      </w:r>
      <w:r w:rsidR="0056504E">
        <w:t xml:space="preserve">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82984" w14:paraId="01B1F736" w14:textId="77777777" w:rsidTr="00E82984">
        <w:tc>
          <w:tcPr>
            <w:tcW w:w="9350" w:type="dxa"/>
          </w:tcPr>
          <w:p w14:paraId="56881F72" w14:textId="561B63DD" w:rsidR="00E82984" w:rsidRDefault="00116DEA" w:rsidP="00AC72BD">
            <w:pPr>
              <w:rPr>
                <w:lang w:val="en-US"/>
              </w:rPr>
            </w:pPr>
            <w:r w:rsidRPr="00116DEA">
              <w:rPr>
                <w:lang w:val="en-US"/>
              </w:rPr>
              <w:t>Brief</w:t>
            </w:r>
            <w:r>
              <w:rPr>
                <w:lang w:val="en-US"/>
              </w:rPr>
              <w:t>ly describe the review or implementation</w:t>
            </w:r>
            <w:r w:rsidR="00634E6C">
              <w:rPr>
                <w:lang w:val="en-US"/>
              </w:rPr>
              <w:t xml:space="preserve"> of the process identified</w:t>
            </w:r>
            <w:r>
              <w:rPr>
                <w:lang w:val="en-US"/>
              </w:rPr>
              <w:t xml:space="preserve"> and its objectives</w:t>
            </w:r>
            <w:r w:rsidR="00AF3A43">
              <w:rPr>
                <w:lang w:val="en-US"/>
              </w:rPr>
              <w:t xml:space="preserve"> </w:t>
            </w:r>
            <w:r w:rsidR="00083569">
              <w:rPr>
                <w:lang w:val="en-US"/>
              </w:rPr>
              <w:t>and the</w:t>
            </w:r>
            <w:r w:rsidR="00AF3A43">
              <w:rPr>
                <w:lang w:val="en-US"/>
              </w:rPr>
              <w:t xml:space="preserve"> expected outcome</w:t>
            </w:r>
          </w:p>
          <w:p w14:paraId="78A3A8BA" w14:textId="466DAC13" w:rsidR="000136DF" w:rsidRDefault="000136DF" w:rsidP="00AC72BD">
            <w:pPr>
              <w:rPr>
                <w:lang w:val="en-US"/>
              </w:rPr>
            </w:pPr>
          </w:p>
          <w:p w14:paraId="6CD35006" w14:textId="3F2B3BD8" w:rsidR="000136DF" w:rsidRPr="00116DEA" w:rsidRDefault="000136DF" w:rsidP="00AC72BD">
            <w:pPr>
              <w:rPr>
                <w:lang w:val="en-US"/>
              </w:rPr>
            </w:pPr>
          </w:p>
        </w:tc>
      </w:tr>
      <w:tr w:rsidR="00E82984" w14:paraId="0B0F3ECA" w14:textId="77777777" w:rsidTr="00E82984">
        <w:tc>
          <w:tcPr>
            <w:tcW w:w="9350" w:type="dxa"/>
          </w:tcPr>
          <w:p w14:paraId="6F0318E5" w14:textId="515FB124" w:rsidR="00E82984" w:rsidRPr="00004A70" w:rsidRDefault="000834E5" w:rsidP="00AC72BD">
            <w:pPr>
              <w:rPr>
                <w:lang w:val="en-US"/>
              </w:rPr>
            </w:pPr>
            <w:r w:rsidRPr="00004A70">
              <w:rPr>
                <w:lang w:val="en-US"/>
              </w:rPr>
              <w:t xml:space="preserve">Briefly describe the expected </w:t>
            </w:r>
            <w:r w:rsidR="00004A70" w:rsidRPr="00004A70">
              <w:rPr>
                <w:lang w:val="en-US"/>
              </w:rPr>
              <w:t xml:space="preserve">timeline of the </w:t>
            </w:r>
            <w:r w:rsidR="00E5536D">
              <w:rPr>
                <w:lang w:val="en-US"/>
              </w:rPr>
              <w:t>review or implementation and final report</w:t>
            </w:r>
          </w:p>
          <w:p w14:paraId="5BD71518" w14:textId="77777777" w:rsidR="000136DF" w:rsidRPr="00004A70" w:rsidRDefault="000136DF" w:rsidP="00AC72BD">
            <w:pPr>
              <w:rPr>
                <w:lang w:val="en-US"/>
              </w:rPr>
            </w:pPr>
          </w:p>
          <w:p w14:paraId="236594EE" w14:textId="64DF0BDD" w:rsidR="000136DF" w:rsidRPr="00004A70" w:rsidRDefault="000136DF" w:rsidP="00AC72BD">
            <w:pPr>
              <w:rPr>
                <w:lang w:val="en-US"/>
              </w:rPr>
            </w:pPr>
          </w:p>
        </w:tc>
      </w:tr>
      <w:tr w:rsidR="00E82984" w14:paraId="0E2C1A84" w14:textId="77777777" w:rsidTr="00E82984">
        <w:tc>
          <w:tcPr>
            <w:tcW w:w="9350" w:type="dxa"/>
          </w:tcPr>
          <w:p w14:paraId="74F4A943" w14:textId="31EC8DC3" w:rsidR="00E82984" w:rsidRPr="00E5536D" w:rsidRDefault="00E10DA0" w:rsidP="00AC72BD">
            <w:pPr>
              <w:rPr>
                <w:lang w:val="en-US"/>
              </w:rPr>
            </w:pPr>
            <w:r w:rsidRPr="00E5536D">
              <w:rPr>
                <w:lang w:val="en-US"/>
              </w:rPr>
              <w:lastRenderedPageBreak/>
              <w:t>Describe the estimated costs of the review or implementation and</w:t>
            </w:r>
            <w:r w:rsidR="00E5536D" w:rsidRPr="00E5536D">
              <w:rPr>
                <w:lang w:val="en-US"/>
              </w:rPr>
              <w:t xml:space="preserve"> final</w:t>
            </w:r>
            <w:r w:rsidRPr="00E5536D">
              <w:rPr>
                <w:lang w:val="en-US"/>
              </w:rPr>
              <w:t xml:space="preserve"> </w:t>
            </w:r>
            <w:r w:rsidR="00E5536D" w:rsidRPr="00E5536D">
              <w:rPr>
                <w:lang w:val="en-US"/>
              </w:rPr>
              <w:t>report</w:t>
            </w:r>
            <w:r w:rsidR="000415F1">
              <w:rPr>
                <w:lang w:val="en-US"/>
              </w:rPr>
              <w:t xml:space="preserve">. Note that reimbursement is limited to $150,000 for </w:t>
            </w:r>
            <w:r w:rsidR="00D24DA6">
              <w:rPr>
                <w:lang w:val="en-US"/>
              </w:rPr>
              <w:t xml:space="preserve">independent </w:t>
            </w:r>
            <w:r w:rsidR="000415F1">
              <w:rPr>
                <w:lang w:val="en-US"/>
              </w:rPr>
              <w:t xml:space="preserve">third-party consultants or $50,000 for </w:t>
            </w:r>
            <w:r w:rsidR="00D24DA6">
              <w:rPr>
                <w:lang w:val="en-US"/>
              </w:rPr>
              <w:t>temporary</w:t>
            </w:r>
            <w:r w:rsidR="000415F1">
              <w:rPr>
                <w:lang w:val="en-US"/>
              </w:rPr>
              <w:t xml:space="preserve"> staff</w:t>
            </w:r>
            <w:r w:rsidR="00D24DA6">
              <w:rPr>
                <w:lang w:val="en-US"/>
              </w:rPr>
              <w:t>ing</w:t>
            </w:r>
            <w:r w:rsidR="00C262BD">
              <w:rPr>
                <w:lang w:val="en-US"/>
              </w:rPr>
              <w:t>.</w:t>
            </w:r>
            <w:r w:rsidR="00634E6C">
              <w:rPr>
                <w:lang w:val="en-US"/>
              </w:rPr>
              <w:t xml:space="preserve"> </w:t>
            </w:r>
          </w:p>
          <w:p w14:paraId="6792736B" w14:textId="77777777" w:rsidR="000136DF" w:rsidRPr="00E5536D" w:rsidRDefault="000136DF" w:rsidP="00AC72BD">
            <w:pPr>
              <w:rPr>
                <w:lang w:val="en-US"/>
              </w:rPr>
            </w:pPr>
          </w:p>
          <w:p w14:paraId="62E88B12" w14:textId="690E6054" w:rsidR="000136DF" w:rsidRPr="00E5536D" w:rsidRDefault="000136DF" w:rsidP="00AC72BD">
            <w:pPr>
              <w:rPr>
                <w:lang w:val="en-US"/>
              </w:rPr>
            </w:pPr>
          </w:p>
        </w:tc>
      </w:tr>
    </w:tbl>
    <w:p w14:paraId="5AE25803" w14:textId="38C8F889" w:rsidR="00764B6B" w:rsidRDefault="00764B6B" w:rsidP="00AC72BD">
      <w:pPr>
        <w:spacing w:after="0"/>
        <w:rPr>
          <w:b/>
          <w:bCs/>
          <w:lang w:val="en-US"/>
        </w:rPr>
      </w:pPr>
    </w:p>
    <w:p w14:paraId="10F37B8F" w14:textId="2DA135BA" w:rsidR="00E5536D" w:rsidRDefault="00E5536D" w:rsidP="003D496D">
      <w:pPr>
        <w:pStyle w:val="Heading2A"/>
      </w:pPr>
      <w:r>
        <w:t>4) Confirmation</w:t>
      </w:r>
    </w:p>
    <w:p w14:paraId="3E0ACEE5" w14:textId="77777777" w:rsidR="00E5536D" w:rsidRPr="00E5536D" w:rsidRDefault="00E5536D" w:rsidP="00AC72BD">
      <w:pPr>
        <w:spacing w:after="0"/>
        <w:rPr>
          <w:lang w:val="en-US"/>
        </w:rPr>
      </w:pPr>
    </w:p>
    <w:p w14:paraId="6FD875E4" w14:textId="7F4BA7C8" w:rsidR="00195087" w:rsidRDefault="00195087" w:rsidP="00195087">
      <w:pPr>
        <w:spacing w:after="0"/>
        <w:rPr>
          <w:lang w:val="en-US"/>
        </w:rPr>
      </w:pPr>
      <w:r>
        <w:rPr>
          <w:lang w:val="en-US"/>
        </w:rPr>
        <w:t>Is the DSB procuring a</w:t>
      </w:r>
      <w:r w:rsidR="00D24DA6">
        <w:rPr>
          <w:lang w:val="en-US"/>
        </w:rPr>
        <w:t xml:space="preserve">n </w:t>
      </w:r>
      <w:r w:rsidR="00D24DA6" w:rsidRPr="006F7159">
        <w:rPr>
          <w:lang w:val="en-US"/>
        </w:rPr>
        <w:t xml:space="preserve">independent third-party </w:t>
      </w:r>
      <w:r>
        <w:rPr>
          <w:lang w:val="en-US"/>
        </w:rPr>
        <w:t>consultant?</w:t>
      </w:r>
    </w:p>
    <w:p w14:paraId="2AC7B833" w14:textId="44EEBF4F" w:rsidR="00195087" w:rsidRPr="00BA35FB" w:rsidRDefault="00D24DA6" w:rsidP="00AC72BD">
      <w:pPr>
        <w:spacing w:after="0"/>
        <w:rPr>
          <w:lang w:val="en-US"/>
        </w:rPr>
      </w:pPr>
      <w:sdt>
        <w:sdtPr>
          <w:rPr>
            <w:rFonts w:cstheme="minorHAnsi"/>
            <w:lang w:val="en-US"/>
          </w:rPr>
          <w:id w:val="77105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195087">
        <w:rPr>
          <w:lang w:val="en-US"/>
        </w:rPr>
        <w:t xml:space="preserve">  Yes</w:t>
      </w:r>
      <w:r w:rsidR="00195087">
        <w:rPr>
          <w:lang w:val="en-US"/>
        </w:rPr>
        <w:tab/>
      </w:r>
      <w:r w:rsidR="00195087">
        <w:rPr>
          <w:lang w:val="en-US"/>
        </w:rPr>
        <w:tab/>
      </w:r>
      <w:sdt>
        <w:sdtPr>
          <w:rPr>
            <w:rFonts w:cstheme="minorHAnsi"/>
            <w:lang w:val="en-US"/>
          </w:rPr>
          <w:id w:val="-104984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195087">
        <w:rPr>
          <w:lang w:val="en-US"/>
        </w:rPr>
        <w:t xml:space="preserve">  No</w:t>
      </w:r>
      <w:r w:rsidR="00195087">
        <w:rPr>
          <w:lang w:val="en-US"/>
        </w:rPr>
        <w:tab/>
      </w:r>
      <w:r w:rsidR="00195087">
        <w:rPr>
          <w:lang w:val="en-US"/>
        </w:rPr>
        <w:tab/>
      </w:r>
      <w:sdt>
        <w:sdtPr>
          <w:rPr>
            <w:rFonts w:cstheme="minorHAnsi"/>
            <w:lang w:val="en-US"/>
          </w:rPr>
          <w:id w:val="-46566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195087">
        <w:rPr>
          <w:lang w:val="en-US"/>
        </w:rPr>
        <w:t xml:space="preserve">  N/A</w:t>
      </w:r>
    </w:p>
    <w:p w14:paraId="4D2A6E5B" w14:textId="77777777" w:rsidR="00195087" w:rsidRPr="00BA35FB" w:rsidRDefault="00195087" w:rsidP="00AC72BD">
      <w:pPr>
        <w:spacing w:after="0"/>
        <w:rPr>
          <w:lang w:val="en-US"/>
        </w:rPr>
      </w:pPr>
    </w:p>
    <w:p w14:paraId="0B8B3BA1" w14:textId="1127BBCD" w:rsidR="00764B6B" w:rsidRPr="006F7159" w:rsidRDefault="009272D3" w:rsidP="00AC72BD">
      <w:pPr>
        <w:spacing w:after="0"/>
        <w:rPr>
          <w:lang w:val="en-US"/>
        </w:rPr>
      </w:pPr>
      <w:r w:rsidRPr="006F7159">
        <w:rPr>
          <w:lang w:val="en-US"/>
        </w:rPr>
        <w:t>Will the selection of the independen</w:t>
      </w:r>
      <w:bookmarkStart w:id="0" w:name="_GoBack"/>
      <w:bookmarkEnd w:id="0"/>
      <w:r w:rsidRPr="006F7159">
        <w:rPr>
          <w:lang w:val="en-US"/>
        </w:rPr>
        <w:t xml:space="preserve">t third-party consultant </w:t>
      </w:r>
      <w:r w:rsidR="00DF0C9C" w:rsidRPr="006F7159">
        <w:rPr>
          <w:lang w:val="en-US"/>
        </w:rPr>
        <w:t>comply</w:t>
      </w:r>
      <w:r w:rsidRPr="006F7159">
        <w:rPr>
          <w:lang w:val="en-US"/>
        </w:rPr>
        <w:t xml:space="preserve"> with the</w:t>
      </w:r>
      <w:r w:rsidR="00195087" w:rsidRPr="00BA35FB">
        <w:rPr>
          <w:lang w:val="en-US"/>
        </w:rPr>
        <w:t xml:space="preserve"> </w:t>
      </w:r>
      <w:r w:rsidR="00C262BD">
        <w:rPr>
          <w:lang w:val="en-US"/>
        </w:rPr>
        <w:t>DSB</w:t>
      </w:r>
      <w:r w:rsidR="00195087" w:rsidRPr="00BA35FB">
        <w:rPr>
          <w:lang w:val="en-US"/>
        </w:rPr>
        <w:t>’s</w:t>
      </w:r>
      <w:r w:rsidRPr="006F7159">
        <w:rPr>
          <w:lang w:val="en-US"/>
        </w:rPr>
        <w:t xml:space="preserve"> competitive procurement policy as well as the ministry’s centralized procurement initiative directive?</w:t>
      </w:r>
    </w:p>
    <w:p w14:paraId="62934AF2" w14:textId="52DFD1F5" w:rsidR="009272D3" w:rsidRDefault="00D24DA6" w:rsidP="00AC72BD">
      <w:pPr>
        <w:spacing w:after="0"/>
        <w:rPr>
          <w:lang w:val="en-US"/>
        </w:rPr>
      </w:pPr>
      <w:sdt>
        <w:sdtPr>
          <w:rPr>
            <w:rFonts w:cstheme="minorHAnsi"/>
            <w:lang w:val="en-US"/>
          </w:rPr>
          <w:id w:val="85739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9272D3" w:rsidRPr="006F7159">
        <w:rPr>
          <w:lang w:val="en-US"/>
        </w:rPr>
        <w:t xml:space="preserve">  Yes</w:t>
      </w:r>
      <w:r w:rsidR="009272D3" w:rsidRPr="006F7159">
        <w:rPr>
          <w:lang w:val="en-US"/>
        </w:rPr>
        <w:tab/>
      </w:r>
      <w:r w:rsidR="009272D3" w:rsidRPr="006F7159">
        <w:rPr>
          <w:lang w:val="en-US"/>
        </w:rPr>
        <w:tab/>
      </w:r>
      <w:sdt>
        <w:sdtPr>
          <w:rPr>
            <w:rFonts w:cstheme="minorHAnsi"/>
            <w:lang w:val="en-US"/>
          </w:rPr>
          <w:id w:val="-175998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9272D3" w:rsidRPr="006F7159">
        <w:rPr>
          <w:lang w:val="en-US"/>
        </w:rPr>
        <w:t xml:space="preserve">  No</w:t>
      </w:r>
      <w:r w:rsidR="009272D3" w:rsidRPr="006F7159">
        <w:rPr>
          <w:lang w:val="en-US"/>
        </w:rPr>
        <w:tab/>
      </w:r>
      <w:r w:rsidR="009272D3" w:rsidRPr="006F7159">
        <w:rPr>
          <w:lang w:val="en-US"/>
        </w:rPr>
        <w:tab/>
      </w:r>
      <w:sdt>
        <w:sdtPr>
          <w:rPr>
            <w:rFonts w:cstheme="minorHAnsi"/>
            <w:lang w:val="en-US"/>
          </w:rPr>
          <w:id w:val="94759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9272D3" w:rsidRPr="006F7159">
        <w:rPr>
          <w:lang w:val="en-US"/>
        </w:rPr>
        <w:t xml:space="preserve">  N/A</w:t>
      </w:r>
    </w:p>
    <w:p w14:paraId="7895F4C6" w14:textId="2BDC4651" w:rsidR="00AF3A43" w:rsidRDefault="00AF3A43" w:rsidP="00AC72BD">
      <w:pPr>
        <w:spacing w:after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3A43" w14:paraId="480EA322" w14:textId="77777777" w:rsidTr="00AF3A43">
        <w:tc>
          <w:tcPr>
            <w:tcW w:w="9350" w:type="dxa"/>
          </w:tcPr>
          <w:p w14:paraId="17C7A095" w14:textId="1AE946E0" w:rsidR="00AF3A43" w:rsidRDefault="00AF3A43" w:rsidP="00AC72BD">
            <w:pPr>
              <w:rPr>
                <w:lang w:val="en-US"/>
              </w:rPr>
            </w:pPr>
            <w:r>
              <w:rPr>
                <w:lang w:val="en-US"/>
              </w:rPr>
              <w:t>If no, explain why the selection was not compliant</w:t>
            </w:r>
          </w:p>
          <w:p w14:paraId="16F234EA" w14:textId="77777777" w:rsidR="00AF3A43" w:rsidRDefault="00AF3A43" w:rsidP="00AC72BD">
            <w:pPr>
              <w:rPr>
                <w:lang w:val="en-US"/>
              </w:rPr>
            </w:pPr>
          </w:p>
          <w:p w14:paraId="742845E7" w14:textId="606828CD" w:rsidR="00AF3A43" w:rsidRDefault="00AF3A43" w:rsidP="00AC72BD">
            <w:pPr>
              <w:rPr>
                <w:lang w:val="en-US"/>
              </w:rPr>
            </w:pPr>
          </w:p>
        </w:tc>
      </w:tr>
    </w:tbl>
    <w:p w14:paraId="3C826AF7" w14:textId="24E79069" w:rsidR="00AF3A43" w:rsidRDefault="00AF3A43" w:rsidP="00AC72BD">
      <w:pPr>
        <w:spacing w:after="0"/>
        <w:rPr>
          <w:lang w:val="en-US"/>
        </w:rPr>
      </w:pPr>
    </w:p>
    <w:p w14:paraId="629BDABE" w14:textId="79A0B0F6" w:rsidR="00AF3A43" w:rsidRDefault="00AF3A43" w:rsidP="00AC72BD">
      <w:pPr>
        <w:spacing w:after="0"/>
        <w:rPr>
          <w:lang w:val="en-US"/>
        </w:rPr>
      </w:pPr>
      <w:r>
        <w:rPr>
          <w:lang w:val="en-US"/>
        </w:rPr>
        <w:t>If a Ministry of Government and Consumer Services Vendor of Record arrangement was not used, check the box below as applicable.</w:t>
      </w:r>
    </w:p>
    <w:p w14:paraId="6F6B2A06" w14:textId="4B55746B" w:rsidR="00AF3A43" w:rsidRDefault="00D24DA6" w:rsidP="00AC72BD">
      <w:pPr>
        <w:spacing w:after="0"/>
        <w:rPr>
          <w:lang w:val="en-US"/>
        </w:rPr>
      </w:pPr>
      <w:sdt>
        <w:sdtPr>
          <w:rPr>
            <w:rFonts w:cstheme="minorHAnsi"/>
            <w:lang w:val="en-US"/>
          </w:rPr>
          <w:id w:val="52845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083569">
        <w:rPr>
          <w:lang w:val="en-US"/>
        </w:rPr>
        <w:tab/>
      </w:r>
      <w:r w:rsidR="00AF3A43">
        <w:rPr>
          <w:lang w:val="en-US"/>
        </w:rPr>
        <w:t>A</w:t>
      </w:r>
      <w:r w:rsidR="00083569">
        <w:rPr>
          <w:lang w:val="en-US"/>
        </w:rPr>
        <w:t>s required, a</w:t>
      </w:r>
      <w:r w:rsidR="00AF3A43">
        <w:rPr>
          <w:lang w:val="en-US"/>
        </w:rPr>
        <w:t xml:space="preserve"> Procurement Rationale Report Form was emailed to </w:t>
      </w:r>
      <w:hyperlink r:id="rId11" w:history="1">
        <w:r w:rsidR="00AF3A43" w:rsidRPr="007B05F9">
          <w:rPr>
            <w:rStyle w:val="Hyperlink"/>
          </w:rPr>
          <w:t>EDUProcurementReporting@ontario.ca</w:t>
        </w:r>
      </w:hyperlink>
    </w:p>
    <w:p w14:paraId="65D06406" w14:textId="069A2BED" w:rsidR="005536DE" w:rsidRDefault="005536DE" w:rsidP="005536DE">
      <w:pPr>
        <w:spacing w:after="0"/>
        <w:rPr>
          <w:lang w:val="en-US"/>
        </w:rPr>
      </w:pPr>
    </w:p>
    <w:p w14:paraId="1FC680C1" w14:textId="1CF89F88" w:rsidR="00077F83" w:rsidRDefault="00AF3A43" w:rsidP="00077F83">
      <w:pPr>
        <w:spacing w:after="0"/>
        <w:rPr>
          <w:lang w:val="en-US"/>
        </w:rPr>
      </w:pPr>
      <w:r>
        <w:rPr>
          <w:lang w:val="en-US"/>
        </w:rPr>
        <w:t>The following</w:t>
      </w:r>
      <w:r w:rsidR="00083569">
        <w:rPr>
          <w:lang w:val="en-US"/>
        </w:rPr>
        <w:t xml:space="preserve"> five</w:t>
      </w:r>
      <w:r>
        <w:rPr>
          <w:lang w:val="en-US"/>
        </w:rPr>
        <w:t xml:space="preserve"> items must not be recommended or</w:t>
      </w:r>
      <w:r w:rsidR="00083569">
        <w:rPr>
          <w:lang w:val="en-US"/>
        </w:rPr>
        <w:t xml:space="preserve"> be</w:t>
      </w:r>
      <w:r>
        <w:rPr>
          <w:lang w:val="en-US"/>
        </w:rPr>
        <w:t xml:space="preserve"> a result of the </w:t>
      </w:r>
      <w:r w:rsidR="00C262BD">
        <w:rPr>
          <w:lang w:val="en-US"/>
        </w:rPr>
        <w:t>recommendation</w:t>
      </w:r>
      <w:r>
        <w:rPr>
          <w:lang w:val="en-US"/>
        </w:rPr>
        <w:t>:</w:t>
      </w:r>
      <w:r w:rsidR="00F040FD">
        <w:rPr>
          <w:lang w:val="en-US"/>
        </w:rPr>
        <w:t xml:space="preserve"> </w:t>
      </w:r>
      <w:r w:rsidR="0073634F">
        <w:rPr>
          <w:lang w:val="en-US"/>
        </w:rPr>
        <w:t xml:space="preserve">1. </w:t>
      </w:r>
      <w:r w:rsidR="00077F83" w:rsidRPr="00077F83">
        <w:rPr>
          <w:lang w:val="en-US"/>
        </w:rPr>
        <w:t>Involuntary front-line job losses</w:t>
      </w:r>
      <w:r w:rsidR="0073634F">
        <w:rPr>
          <w:lang w:val="en-US"/>
        </w:rPr>
        <w:t>.</w:t>
      </w:r>
      <w:r w:rsidR="00F040FD">
        <w:rPr>
          <w:lang w:val="en-US"/>
        </w:rPr>
        <w:t xml:space="preserve"> </w:t>
      </w:r>
      <w:r w:rsidR="0073634F">
        <w:rPr>
          <w:lang w:val="en-US"/>
        </w:rPr>
        <w:t xml:space="preserve">2. </w:t>
      </w:r>
      <w:r w:rsidR="00077F83" w:rsidRPr="00077F83">
        <w:rPr>
          <w:lang w:val="en-US"/>
        </w:rPr>
        <w:t>Violation of any legislation, regulations or ministry policy directives</w:t>
      </w:r>
      <w:r w:rsidR="0073634F">
        <w:rPr>
          <w:lang w:val="en-US"/>
        </w:rPr>
        <w:t>.</w:t>
      </w:r>
      <w:r w:rsidR="00F040FD">
        <w:rPr>
          <w:lang w:val="en-US"/>
        </w:rPr>
        <w:t xml:space="preserve"> </w:t>
      </w:r>
      <w:r w:rsidR="0073634F">
        <w:rPr>
          <w:lang w:val="en-US"/>
        </w:rPr>
        <w:t xml:space="preserve">3. </w:t>
      </w:r>
      <w:r w:rsidR="00077F83" w:rsidRPr="00077F83">
        <w:rPr>
          <w:lang w:val="en-US"/>
        </w:rPr>
        <w:t>Violation of any local or central collective bargaining provisions</w:t>
      </w:r>
      <w:r w:rsidR="004528A9">
        <w:rPr>
          <w:lang w:val="en-US"/>
        </w:rPr>
        <w:t>. 4.</w:t>
      </w:r>
      <w:r w:rsidR="00F040FD">
        <w:rPr>
          <w:lang w:val="en-US"/>
        </w:rPr>
        <w:t xml:space="preserve"> </w:t>
      </w:r>
      <w:r w:rsidR="00077F83" w:rsidRPr="00077F83">
        <w:rPr>
          <w:lang w:val="en-US"/>
        </w:rPr>
        <w:t>Introduction of or increases in fees to students or parents</w:t>
      </w:r>
      <w:r w:rsidR="0073634F">
        <w:rPr>
          <w:lang w:val="en-US"/>
        </w:rPr>
        <w:t>.</w:t>
      </w:r>
      <w:r w:rsidR="00F040FD">
        <w:rPr>
          <w:lang w:val="en-US"/>
        </w:rPr>
        <w:t xml:space="preserve"> </w:t>
      </w:r>
      <w:r w:rsidR="004528A9">
        <w:rPr>
          <w:lang w:val="en-US"/>
        </w:rPr>
        <w:t>5</w:t>
      </w:r>
      <w:r w:rsidR="0073634F">
        <w:rPr>
          <w:lang w:val="en-US"/>
        </w:rPr>
        <w:t xml:space="preserve">. </w:t>
      </w:r>
      <w:r w:rsidR="00077F83" w:rsidRPr="00077F83">
        <w:rPr>
          <w:lang w:val="en-US"/>
        </w:rPr>
        <w:t>Changes to the trustee governance structure or executive compensation framework.</w:t>
      </w:r>
    </w:p>
    <w:p w14:paraId="5EFEC3EF" w14:textId="6EAF8089" w:rsidR="00AF3A43" w:rsidRDefault="00AF3A43" w:rsidP="00077F83">
      <w:pPr>
        <w:spacing w:after="0"/>
        <w:rPr>
          <w:lang w:val="en-US"/>
        </w:rPr>
      </w:pPr>
    </w:p>
    <w:p w14:paraId="5DE30A5E" w14:textId="0E34430E" w:rsidR="00AF3A43" w:rsidRDefault="00083569" w:rsidP="00077F83">
      <w:pPr>
        <w:spacing w:after="0"/>
        <w:rPr>
          <w:lang w:val="en-US"/>
        </w:rPr>
      </w:pPr>
      <w:r>
        <w:rPr>
          <w:lang w:val="en-US"/>
        </w:rPr>
        <w:t>Check the box below, as applicable:</w:t>
      </w:r>
    </w:p>
    <w:p w14:paraId="57D90E40" w14:textId="090CF8DB" w:rsidR="00083569" w:rsidRDefault="00D24DA6" w:rsidP="00083569">
      <w:pPr>
        <w:spacing w:after="0"/>
        <w:rPr>
          <w:lang w:val="en-US"/>
        </w:rPr>
      </w:pPr>
      <w:sdt>
        <w:sdtPr>
          <w:rPr>
            <w:rFonts w:cstheme="minorHAnsi"/>
            <w:lang w:val="en-US"/>
          </w:rPr>
          <w:id w:val="-168127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42C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083569">
        <w:rPr>
          <w:lang w:val="en-US"/>
        </w:rPr>
        <w:tab/>
        <w:t>The report will not recommend or result in any of the five items identified above.</w:t>
      </w:r>
    </w:p>
    <w:p w14:paraId="36BD6919" w14:textId="28DD34F0" w:rsidR="00764B6B" w:rsidRDefault="00764B6B" w:rsidP="00AC72BD">
      <w:pPr>
        <w:spacing w:after="0"/>
        <w:rPr>
          <w:b/>
          <w:bCs/>
          <w:lang w:val="en-US"/>
        </w:rPr>
      </w:pPr>
    </w:p>
    <w:p w14:paraId="4944B088" w14:textId="77777777" w:rsidR="0092476E" w:rsidRDefault="0092476E" w:rsidP="00AC72BD">
      <w:pPr>
        <w:spacing w:after="0"/>
        <w:rPr>
          <w:b/>
          <w:bCs/>
          <w:lang w:val="en-US"/>
        </w:rPr>
      </w:pPr>
    </w:p>
    <w:p w14:paraId="7E0BE1AA" w14:textId="77777777" w:rsidR="0092476E" w:rsidRDefault="0092476E" w:rsidP="00AC72BD">
      <w:pPr>
        <w:spacing w:after="0"/>
        <w:rPr>
          <w:b/>
          <w:bCs/>
          <w:lang w:val="en-US"/>
        </w:rPr>
      </w:pPr>
    </w:p>
    <w:p w14:paraId="0DD3261E" w14:textId="09DEB11E" w:rsidR="00764B6B" w:rsidRDefault="00EB2633" w:rsidP="00AC72B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________________________________</w:t>
      </w:r>
    </w:p>
    <w:p w14:paraId="3F3D89CA" w14:textId="33043217" w:rsidR="00EB2633" w:rsidRPr="00E82860" w:rsidRDefault="00EB2633" w:rsidP="00AC72B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Signed by the Director of Education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Date</w:t>
      </w:r>
      <w:r w:rsidR="00693444">
        <w:rPr>
          <w:b/>
          <w:bCs/>
          <w:lang w:val="en-US"/>
        </w:rPr>
        <w:t xml:space="preserve"> signed</w:t>
      </w:r>
    </w:p>
    <w:sectPr w:rsidR="00EB2633" w:rsidRPr="00E828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16E91" w14:textId="77777777" w:rsidR="00DD02E5" w:rsidRDefault="00DD02E5" w:rsidP="00ED7DB0">
      <w:pPr>
        <w:spacing w:after="0" w:line="240" w:lineRule="auto"/>
      </w:pPr>
      <w:r>
        <w:separator/>
      </w:r>
    </w:p>
  </w:endnote>
  <w:endnote w:type="continuationSeparator" w:id="0">
    <w:p w14:paraId="76A0B04C" w14:textId="77777777" w:rsidR="00DD02E5" w:rsidRDefault="00DD02E5" w:rsidP="00ED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DC75E" w14:textId="77777777" w:rsidR="00DD02E5" w:rsidRDefault="00DD02E5" w:rsidP="00ED7DB0">
      <w:pPr>
        <w:spacing w:after="0" w:line="240" w:lineRule="auto"/>
      </w:pPr>
      <w:r>
        <w:separator/>
      </w:r>
    </w:p>
  </w:footnote>
  <w:footnote w:type="continuationSeparator" w:id="0">
    <w:p w14:paraId="43AC9CF9" w14:textId="77777777" w:rsidR="00DD02E5" w:rsidRDefault="00DD02E5" w:rsidP="00ED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A0FB4"/>
    <w:multiLevelType w:val="hybridMultilevel"/>
    <w:tmpl w:val="54A6C200"/>
    <w:lvl w:ilvl="0" w:tplc="1FD479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FB"/>
    <w:rsid w:val="00004A70"/>
    <w:rsid w:val="000136DF"/>
    <w:rsid w:val="000415F1"/>
    <w:rsid w:val="00077F83"/>
    <w:rsid w:val="000834E5"/>
    <w:rsid w:val="00083569"/>
    <w:rsid w:val="000A27D2"/>
    <w:rsid w:val="000A6CDC"/>
    <w:rsid w:val="000D7271"/>
    <w:rsid w:val="001052D8"/>
    <w:rsid w:val="00116DEA"/>
    <w:rsid w:val="00125DBB"/>
    <w:rsid w:val="00151621"/>
    <w:rsid w:val="001873D6"/>
    <w:rsid w:val="00195087"/>
    <w:rsid w:val="00196F66"/>
    <w:rsid w:val="001A4A08"/>
    <w:rsid w:val="00216BED"/>
    <w:rsid w:val="00273F82"/>
    <w:rsid w:val="002B0AFB"/>
    <w:rsid w:val="002B5581"/>
    <w:rsid w:val="002E428B"/>
    <w:rsid w:val="003A1144"/>
    <w:rsid w:val="003C1290"/>
    <w:rsid w:val="003D496D"/>
    <w:rsid w:val="0041276E"/>
    <w:rsid w:val="004256E4"/>
    <w:rsid w:val="004520F0"/>
    <w:rsid w:val="004528A9"/>
    <w:rsid w:val="00461E5E"/>
    <w:rsid w:val="004B0C69"/>
    <w:rsid w:val="004D610D"/>
    <w:rsid w:val="005149A2"/>
    <w:rsid w:val="00517690"/>
    <w:rsid w:val="005311AC"/>
    <w:rsid w:val="005536DE"/>
    <w:rsid w:val="0056504E"/>
    <w:rsid w:val="005856A2"/>
    <w:rsid w:val="00587E8A"/>
    <w:rsid w:val="00590590"/>
    <w:rsid w:val="006045C4"/>
    <w:rsid w:val="006155DA"/>
    <w:rsid w:val="00634E6C"/>
    <w:rsid w:val="00676709"/>
    <w:rsid w:val="00690AF6"/>
    <w:rsid w:val="00693444"/>
    <w:rsid w:val="006A15EF"/>
    <w:rsid w:val="006B1B1A"/>
    <w:rsid w:val="006E7ECA"/>
    <w:rsid w:val="006F7159"/>
    <w:rsid w:val="0073634F"/>
    <w:rsid w:val="007474B5"/>
    <w:rsid w:val="00764B6B"/>
    <w:rsid w:val="007B5A58"/>
    <w:rsid w:val="0081774D"/>
    <w:rsid w:val="00821850"/>
    <w:rsid w:val="00836CD4"/>
    <w:rsid w:val="0086741D"/>
    <w:rsid w:val="00874296"/>
    <w:rsid w:val="0088267D"/>
    <w:rsid w:val="008C35D2"/>
    <w:rsid w:val="00902A08"/>
    <w:rsid w:val="0091581E"/>
    <w:rsid w:val="0092476E"/>
    <w:rsid w:val="00925C67"/>
    <w:rsid w:val="009272D3"/>
    <w:rsid w:val="00933BE2"/>
    <w:rsid w:val="00951424"/>
    <w:rsid w:val="0095142C"/>
    <w:rsid w:val="00971A60"/>
    <w:rsid w:val="009A45A2"/>
    <w:rsid w:val="00A10E35"/>
    <w:rsid w:val="00A12D95"/>
    <w:rsid w:val="00AA1E18"/>
    <w:rsid w:val="00AC72BD"/>
    <w:rsid w:val="00AE74BB"/>
    <w:rsid w:val="00AF3A43"/>
    <w:rsid w:val="00B14F36"/>
    <w:rsid w:val="00B67BCE"/>
    <w:rsid w:val="00BA35FB"/>
    <w:rsid w:val="00BE6B98"/>
    <w:rsid w:val="00C262BD"/>
    <w:rsid w:val="00C45D78"/>
    <w:rsid w:val="00CF69FF"/>
    <w:rsid w:val="00D24DA6"/>
    <w:rsid w:val="00D454F1"/>
    <w:rsid w:val="00D9179B"/>
    <w:rsid w:val="00DA33F3"/>
    <w:rsid w:val="00DC47CF"/>
    <w:rsid w:val="00DD02E5"/>
    <w:rsid w:val="00DF0C9C"/>
    <w:rsid w:val="00E10DA0"/>
    <w:rsid w:val="00E5536D"/>
    <w:rsid w:val="00E82860"/>
    <w:rsid w:val="00E82984"/>
    <w:rsid w:val="00EB2633"/>
    <w:rsid w:val="00EB6D20"/>
    <w:rsid w:val="00ED14CA"/>
    <w:rsid w:val="00ED7DB0"/>
    <w:rsid w:val="00EF7057"/>
    <w:rsid w:val="00F03C28"/>
    <w:rsid w:val="00F03E9E"/>
    <w:rsid w:val="00F040FD"/>
    <w:rsid w:val="00F1370E"/>
    <w:rsid w:val="00F4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AE996"/>
  <w15:chartTrackingRefBased/>
  <w15:docId w15:val="{9E03F8A8-81E5-4A7D-A27B-BF07B42C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2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A08"/>
    <w:pPr>
      <w:ind w:left="720"/>
      <w:contextualSpacing/>
    </w:pPr>
  </w:style>
  <w:style w:type="table" w:styleId="TableGrid">
    <w:name w:val="Table Grid"/>
    <w:basedOn w:val="TableNormal"/>
    <w:uiPriority w:val="39"/>
    <w:rsid w:val="00ED1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1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E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E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E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4E6C"/>
    <w:pPr>
      <w:spacing w:after="0" w:line="240" w:lineRule="auto"/>
    </w:pPr>
  </w:style>
  <w:style w:type="paragraph" w:customStyle="1" w:styleId="Heading1A">
    <w:name w:val="Heading 1A"/>
    <w:basedOn w:val="Normal"/>
    <w:qFormat/>
    <w:rsid w:val="003D496D"/>
    <w:pPr>
      <w:spacing w:after="0"/>
      <w:outlineLvl w:val="0"/>
    </w:pPr>
    <w:rPr>
      <w:b/>
      <w:bCs/>
      <w:sz w:val="40"/>
      <w:szCs w:val="40"/>
      <w:lang w:val="en-US"/>
    </w:rPr>
  </w:style>
  <w:style w:type="paragraph" w:customStyle="1" w:styleId="Heading2A">
    <w:name w:val="Heading 2A"/>
    <w:basedOn w:val="Normal"/>
    <w:qFormat/>
    <w:rsid w:val="003D496D"/>
    <w:pPr>
      <w:spacing w:after="0"/>
      <w:outlineLvl w:val="1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ProcurementReporting@ontario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EDULABFINANCE@ontario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05D88EEE4EF4E88E82BB2A9A32206" ma:contentTypeVersion="13" ma:contentTypeDescription="Create a new document." ma:contentTypeScope="" ma:versionID="4e8994e9a3669ce5157ca4289168a16e">
  <xsd:schema xmlns:xsd="http://www.w3.org/2001/XMLSchema" xmlns:xs="http://www.w3.org/2001/XMLSchema" xmlns:p="http://schemas.microsoft.com/office/2006/metadata/properties" xmlns:ns3="a7a21630-6dc4-4f79-85bd-92890c4d3815" xmlns:ns4="89dfb2a5-42db-4742-a53b-be522df19ba2" targetNamespace="http://schemas.microsoft.com/office/2006/metadata/properties" ma:root="true" ma:fieldsID="6fbc01cd925fe1af714f4769c70e8ef7" ns3:_="" ns4:_="">
    <xsd:import namespace="a7a21630-6dc4-4f79-85bd-92890c4d3815"/>
    <xsd:import namespace="89dfb2a5-42db-4742-a53b-be522df19b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21630-6dc4-4f79-85bd-92890c4d3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fb2a5-42db-4742-a53b-be522df19b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9E4E3-1091-415D-8C57-C4D04AFB8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21630-6dc4-4f79-85bd-92890c4d3815"/>
    <ds:schemaRef ds:uri="89dfb2a5-42db-4742-a53b-be522df19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B6434-71ED-48A4-AA7F-16BD480F5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35ACD-207F-4DC6-BE0D-2001F3A7F7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- Preliminary Checklist: 2021-22 Excellence in Education Administration Fund</vt:lpstr>
    </vt:vector>
  </TitlesOfParts>
  <Company>Ontario Ministry of Education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- Preliminary Checklist: 2021-22 Excellence in Education Administration Fund</dc:title>
  <dc:subject/>
  <dc:creator>Paranuik, Kyle (EDU)</dc:creator>
  <cp:keywords/>
  <dc:description/>
  <cp:lastModifiedBy>Chang, Karine (EDU)</cp:lastModifiedBy>
  <cp:revision>3</cp:revision>
  <dcterms:created xsi:type="dcterms:W3CDTF">2021-07-06T19:06:00Z</dcterms:created>
  <dcterms:modified xsi:type="dcterms:W3CDTF">2021-07-07T17:17:00Z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Kyle.Paranuik@ontario.ca</vt:lpwstr>
  </property>
  <property fmtid="{D5CDD505-2E9C-101B-9397-08002B2CF9AE}" pid="5" name="MSIP_Label_034a106e-6316-442c-ad35-738afd673d2b_SetDate">
    <vt:lpwstr>2021-05-10T20:43:02.2263195Z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d07cb3bc-c1af-421c-8201-b00bb8010f5d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0x010100ABD05D88EEE4EF4E88E82BB2A9A32206</vt:lpwstr>
  </property>
</Properties>
</file>