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BD46" w14:textId="33C590D1" w:rsidR="00BE7DB8" w:rsidRPr="006475B8" w:rsidRDefault="00936EEB" w:rsidP="004A56AA">
      <w:pPr>
        <w:pStyle w:val="Heading1"/>
        <w:jc w:val="center"/>
        <w:rPr>
          <w:rFonts w:ascii="Arial" w:hAnsi="Arial" w:cs="Arial"/>
          <w:b/>
          <w:color w:val="auto"/>
          <w:sz w:val="24"/>
          <w:szCs w:val="24"/>
        </w:rPr>
      </w:pPr>
      <w:bookmarkStart w:id="0" w:name="_GoBack"/>
      <w:bookmarkEnd w:id="0"/>
      <w:r w:rsidRPr="006475B8">
        <w:rPr>
          <w:rFonts w:ascii="Arial" w:hAnsi="Arial" w:cs="Arial"/>
          <w:b/>
          <w:color w:val="auto"/>
          <w:sz w:val="24"/>
          <w:szCs w:val="24"/>
        </w:rPr>
        <w:t>ANNEXE </w:t>
      </w:r>
      <w:r w:rsidR="00D02219" w:rsidRPr="006475B8">
        <w:rPr>
          <w:rFonts w:ascii="Arial" w:hAnsi="Arial" w:cs="Arial"/>
          <w:b/>
          <w:color w:val="auto"/>
          <w:sz w:val="24"/>
          <w:szCs w:val="24"/>
        </w:rPr>
        <w:t>2 </w:t>
      </w:r>
      <w:r w:rsidRPr="006475B8">
        <w:rPr>
          <w:rFonts w:ascii="Arial" w:hAnsi="Arial" w:cs="Arial"/>
          <w:b/>
          <w:color w:val="auto"/>
          <w:sz w:val="24"/>
          <w:szCs w:val="24"/>
        </w:rPr>
        <w:t>: MODÈLE SUGGÉRÉ D’ENTENTE EXTERNE</w:t>
      </w:r>
    </w:p>
    <w:p w14:paraId="44E0EB4A" w14:textId="77777777" w:rsidR="00936EEB" w:rsidRDefault="00936EEB" w:rsidP="004B415B">
      <w:pPr>
        <w:pStyle w:val="Default"/>
        <w:jc w:val="center"/>
        <w:rPr>
          <w:rFonts w:ascii="Arial" w:hAnsi="Arial" w:cs="Arial"/>
          <w:b/>
        </w:rPr>
      </w:pPr>
    </w:p>
    <w:p w14:paraId="03AF4CF4" w14:textId="77777777" w:rsidR="00936EEB" w:rsidRDefault="00936EEB" w:rsidP="004B415B">
      <w:pPr>
        <w:pStyle w:val="Default"/>
        <w:jc w:val="center"/>
        <w:rPr>
          <w:rFonts w:ascii="Arial" w:hAnsi="Arial" w:cs="Arial"/>
          <w:b/>
        </w:rPr>
      </w:pPr>
    </w:p>
    <w:p w14:paraId="7727E2A9" w14:textId="3D517146" w:rsidR="004B415B" w:rsidRPr="004B415B" w:rsidRDefault="00652A37" w:rsidP="004B415B">
      <w:pPr>
        <w:pStyle w:val="Default"/>
        <w:jc w:val="center"/>
        <w:rPr>
          <w:rFonts w:ascii="Arial" w:hAnsi="Arial" w:cs="Arial"/>
          <w:b/>
        </w:rPr>
      </w:pPr>
      <w:r>
        <w:rPr>
          <w:rFonts w:ascii="Arial" w:hAnsi="Arial"/>
          <w:b/>
        </w:rPr>
        <w:t xml:space="preserve">PROTOCOLE </w:t>
      </w:r>
      <w:r w:rsidR="00F3578C">
        <w:rPr>
          <w:rFonts w:ascii="Arial" w:hAnsi="Arial"/>
          <w:b/>
        </w:rPr>
        <w:t>D’ENTENTE</w:t>
      </w:r>
    </w:p>
    <w:p w14:paraId="502F6C2C" w14:textId="77777777" w:rsidR="00362B52" w:rsidRDefault="00362B52" w:rsidP="004B415B">
      <w:pPr>
        <w:pStyle w:val="Default"/>
        <w:jc w:val="center"/>
        <w:rPr>
          <w:rFonts w:ascii="Arial" w:hAnsi="Arial" w:cs="Arial"/>
          <w:b/>
        </w:rPr>
      </w:pPr>
    </w:p>
    <w:p w14:paraId="4655BAB6" w14:textId="77777777" w:rsidR="004B415B" w:rsidRPr="004B415B" w:rsidRDefault="00652A37" w:rsidP="004B415B">
      <w:pPr>
        <w:pStyle w:val="Default"/>
        <w:jc w:val="center"/>
        <w:rPr>
          <w:rFonts w:ascii="Arial" w:hAnsi="Arial" w:cs="Arial"/>
          <w:b/>
        </w:rPr>
      </w:pPr>
      <w:r>
        <w:rPr>
          <w:rFonts w:ascii="Arial" w:hAnsi="Arial"/>
          <w:b/>
        </w:rPr>
        <w:t>ENTRE</w:t>
      </w:r>
    </w:p>
    <w:p w14:paraId="61E8B314" w14:textId="77777777" w:rsidR="004B415B" w:rsidRPr="004B415B" w:rsidRDefault="004B415B" w:rsidP="00362B52">
      <w:pPr>
        <w:pStyle w:val="Default"/>
        <w:rPr>
          <w:rFonts w:ascii="Arial" w:hAnsi="Arial" w:cs="Arial"/>
          <w:b/>
        </w:rPr>
      </w:pPr>
    </w:p>
    <w:p w14:paraId="372AF3BD" w14:textId="77777777" w:rsidR="004B415B" w:rsidRPr="004B415B" w:rsidRDefault="004B415B" w:rsidP="004B415B">
      <w:pPr>
        <w:pStyle w:val="Default"/>
        <w:jc w:val="center"/>
        <w:rPr>
          <w:rFonts w:ascii="Arial" w:hAnsi="Arial" w:cs="Arial"/>
          <w:b/>
        </w:rPr>
      </w:pPr>
      <w:bookmarkStart w:id="1" w:name="_Hlk38700929"/>
    </w:p>
    <w:p w14:paraId="05D55B9A" w14:textId="77777777" w:rsidR="004B415B" w:rsidRPr="004B415B" w:rsidRDefault="00652A37" w:rsidP="004B415B">
      <w:pPr>
        <w:pStyle w:val="Default"/>
        <w:jc w:val="center"/>
        <w:rPr>
          <w:rFonts w:ascii="Arial" w:hAnsi="Arial" w:cs="Arial"/>
          <w:b/>
        </w:rPr>
      </w:pPr>
      <w:r>
        <w:rPr>
          <w:rFonts w:ascii="Arial" w:hAnsi="Arial"/>
          <w:b/>
        </w:rPr>
        <w:t>______________________  (l’« employeur d’origine »)</w:t>
      </w:r>
    </w:p>
    <w:p w14:paraId="6527D06D" w14:textId="77777777" w:rsidR="004B415B" w:rsidRPr="004B415B" w:rsidRDefault="004B415B" w:rsidP="004B415B">
      <w:pPr>
        <w:pStyle w:val="Default"/>
        <w:jc w:val="center"/>
        <w:rPr>
          <w:rFonts w:ascii="Arial" w:hAnsi="Arial" w:cs="Arial"/>
          <w:b/>
        </w:rPr>
      </w:pPr>
    </w:p>
    <w:bookmarkEnd w:id="1"/>
    <w:p w14:paraId="4373C941" w14:textId="77777777" w:rsidR="004B415B" w:rsidRDefault="00652A37" w:rsidP="004B415B">
      <w:pPr>
        <w:pStyle w:val="Default"/>
        <w:jc w:val="center"/>
        <w:rPr>
          <w:rFonts w:ascii="Arial" w:hAnsi="Arial" w:cs="Arial"/>
          <w:b/>
        </w:rPr>
      </w:pPr>
      <w:r>
        <w:rPr>
          <w:rFonts w:ascii="Arial" w:hAnsi="Arial"/>
          <w:b/>
        </w:rPr>
        <w:t>et</w:t>
      </w:r>
    </w:p>
    <w:p w14:paraId="4BFC8C6B" w14:textId="77777777" w:rsidR="00AF6D4C" w:rsidRPr="004B415B" w:rsidRDefault="00AF6D4C" w:rsidP="004B415B">
      <w:pPr>
        <w:pStyle w:val="Default"/>
        <w:jc w:val="center"/>
        <w:rPr>
          <w:rFonts w:ascii="Arial" w:hAnsi="Arial" w:cs="Arial"/>
          <w:b/>
        </w:rPr>
      </w:pPr>
    </w:p>
    <w:p w14:paraId="32A3BB7D" w14:textId="77777777" w:rsidR="004B415B" w:rsidRPr="004B415B" w:rsidRDefault="004B415B" w:rsidP="004B415B">
      <w:pPr>
        <w:pStyle w:val="Default"/>
        <w:jc w:val="center"/>
        <w:rPr>
          <w:rFonts w:ascii="Arial" w:hAnsi="Arial" w:cs="Arial"/>
          <w:b/>
        </w:rPr>
      </w:pPr>
    </w:p>
    <w:p w14:paraId="4E5C8359" w14:textId="77777777" w:rsidR="004B415B" w:rsidRPr="004B415B" w:rsidRDefault="00652A37" w:rsidP="004B415B">
      <w:pPr>
        <w:pStyle w:val="Default"/>
        <w:jc w:val="center"/>
        <w:rPr>
          <w:rFonts w:ascii="Arial" w:hAnsi="Arial" w:cs="Arial"/>
          <w:b/>
        </w:rPr>
      </w:pPr>
      <w:r>
        <w:rPr>
          <w:rFonts w:ascii="Arial" w:hAnsi="Arial"/>
          <w:b/>
        </w:rPr>
        <w:t xml:space="preserve">______________________  (l’« employeur d’accueil ») </w:t>
      </w:r>
    </w:p>
    <w:p w14:paraId="4E27DE79" w14:textId="77777777" w:rsidR="004B415B" w:rsidRPr="004B415B" w:rsidRDefault="004B415B" w:rsidP="004B415B">
      <w:pPr>
        <w:pStyle w:val="Default"/>
        <w:jc w:val="center"/>
        <w:rPr>
          <w:rFonts w:ascii="Arial" w:hAnsi="Arial" w:cs="Arial"/>
          <w:b/>
        </w:rPr>
      </w:pPr>
    </w:p>
    <w:p w14:paraId="6A8EAC6F" w14:textId="77777777" w:rsidR="004B415B" w:rsidRPr="004B415B" w:rsidRDefault="00652A37" w:rsidP="004B415B">
      <w:pPr>
        <w:pStyle w:val="Default"/>
        <w:jc w:val="center"/>
        <w:rPr>
          <w:rFonts w:ascii="Arial" w:hAnsi="Arial" w:cs="Arial"/>
          <w:b/>
        </w:rPr>
      </w:pPr>
      <w:r>
        <w:rPr>
          <w:rFonts w:ascii="Arial" w:hAnsi="Arial"/>
          <w:b/>
        </w:rPr>
        <w:t>(collectivement, les « organisations d’employeurs »)</w:t>
      </w:r>
    </w:p>
    <w:p w14:paraId="7E7A0E6A" w14:textId="77777777" w:rsidR="004B415B" w:rsidRDefault="004B415B" w:rsidP="004B415B">
      <w:pPr>
        <w:pStyle w:val="Default"/>
        <w:jc w:val="center"/>
        <w:rPr>
          <w:rFonts w:ascii="Arial" w:hAnsi="Arial" w:cs="Arial"/>
        </w:rPr>
      </w:pPr>
    </w:p>
    <w:p w14:paraId="2B87EE85" w14:textId="77777777" w:rsidR="00AF6D4C" w:rsidRPr="00FA31D6" w:rsidRDefault="00652A37" w:rsidP="004B415B">
      <w:pPr>
        <w:pStyle w:val="Default"/>
        <w:jc w:val="center"/>
        <w:rPr>
          <w:rFonts w:ascii="Arial" w:hAnsi="Arial" w:cs="Arial"/>
          <w:b/>
        </w:rPr>
      </w:pPr>
      <w:r>
        <w:rPr>
          <w:rFonts w:ascii="Arial" w:hAnsi="Arial"/>
          <w:b/>
        </w:rPr>
        <w:t>et</w:t>
      </w:r>
    </w:p>
    <w:p w14:paraId="18D64174" w14:textId="77777777" w:rsidR="00AF6D4C" w:rsidRDefault="00AF6D4C" w:rsidP="004B415B">
      <w:pPr>
        <w:pStyle w:val="Default"/>
        <w:jc w:val="center"/>
        <w:rPr>
          <w:rFonts w:ascii="Arial" w:hAnsi="Arial" w:cs="Arial"/>
        </w:rPr>
      </w:pPr>
    </w:p>
    <w:p w14:paraId="6E99D083" w14:textId="77777777" w:rsidR="00AF6D4C" w:rsidRPr="004B415B" w:rsidRDefault="00AF6D4C" w:rsidP="00AF6D4C">
      <w:pPr>
        <w:pStyle w:val="Default"/>
        <w:jc w:val="center"/>
        <w:rPr>
          <w:rFonts w:ascii="Arial" w:hAnsi="Arial" w:cs="Arial"/>
          <w:b/>
        </w:rPr>
      </w:pPr>
    </w:p>
    <w:p w14:paraId="1DE11579" w14:textId="77777777" w:rsidR="00AF6D4C" w:rsidRPr="004B415B" w:rsidRDefault="00652A37" w:rsidP="00AF6D4C">
      <w:pPr>
        <w:pStyle w:val="Default"/>
        <w:jc w:val="center"/>
        <w:rPr>
          <w:rFonts w:ascii="Arial" w:hAnsi="Arial" w:cs="Arial"/>
          <w:b/>
        </w:rPr>
      </w:pPr>
      <w:r>
        <w:rPr>
          <w:rFonts w:ascii="Arial" w:hAnsi="Arial"/>
          <w:b/>
        </w:rPr>
        <w:t>______________________  (le « syndicat d’origine »)</w:t>
      </w:r>
    </w:p>
    <w:p w14:paraId="5F017B60" w14:textId="77777777" w:rsidR="00AF6D4C" w:rsidRPr="004B415B" w:rsidRDefault="00AF6D4C" w:rsidP="00AF6D4C">
      <w:pPr>
        <w:pStyle w:val="Default"/>
        <w:jc w:val="center"/>
        <w:rPr>
          <w:rFonts w:ascii="Arial" w:hAnsi="Arial" w:cs="Arial"/>
          <w:b/>
        </w:rPr>
      </w:pPr>
    </w:p>
    <w:p w14:paraId="7862C9CF" w14:textId="77777777" w:rsidR="00AF6D4C" w:rsidRDefault="00652A37" w:rsidP="00AF6D4C">
      <w:pPr>
        <w:pStyle w:val="Default"/>
        <w:jc w:val="center"/>
        <w:rPr>
          <w:rFonts w:ascii="Arial" w:hAnsi="Arial" w:cs="Arial"/>
          <w:b/>
        </w:rPr>
      </w:pPr>
      <w:r>
        <w:rPr>
          <w:rFonts w:ascii="Arial" w:hAnsi="Arial"/>
          <w:b/>
        </w:rPr>
        <w:t>et</w:t>
      </w:r>
    </w:p>
    <w:p w14:paraId="00E4F128" w14:textId="632B7FC6" w:rsidR="00AF6D4C" w:rsidRDefault="00AF6D4C" w:rsidP="00AF6D4C">
      <w:pPr>
        <w:pStyle w:val="Default"/>
        <w:jc w:val="center"/>
        <w:rPr>
          <w:rFonts w:ascii="Arial" w:hAnsi="Arial" w:cs="Arial"/>
          <w:b/>
        </w:rPr>
      </w:pPr>
    </w:p>
    <w:p w14:paraId="16D1C877" w14:textId="77777777" w:rsidR="00252F9F" w:rsidRPr="004B415B" w:rsidRDefault="00252F9F" w:rsidP="00AF6D4C">
      <w:pPr>
        <w:pStyle w:val="Default"/>
        <w:jc w:val="center"/>
        <w:rPr>
          <w:rFonts w:ascii="Arial" w:hAnsi="Arial" w:cs="Arial"/>
          <w:b/>
        </w:rPr>
      </w:pPr>
    </w:p>
    <w:p w14:paraId="6A042ED2" w14:textId="5EF566C1" w:rsidR="00AF6D4C" w:rsidRPr="004B415B" w:rsidRDefault="00652A37" w:rsidP="00AF6D4C">
      <w:pPr>
        <w:pStyle w:val="Default"/>
        <w:jc w:val="center"/>
        <w:rPr>
          <w:rFonts w:ascii="Arial" w:hAnsi="Arial" w:cs="Arial"/>
          <w:b/>
        </w:rPr>
      </w:pPr>
      <w:r>
        <w:rPr>
          <w:rFonts w:ascii="Arial" w:hAnsi="Arial"/>
          <w:b/>
        </w:rPr>
        <w:t>______________________  (le « syndicat d’accueil ») [le cas échéant]</w:t>
      </w:r>
    </w:p>
    <w:p w14:paraId="3D851D56" w14:textId="77777777" w:rsidR="00AF6D4C" w:rsidRPr="004B415B" w:rsidRDefault="00AF6D4C" w:rsidP="00AF6D4C">
      <w:pPr>
        <w:pStyle w:val="Default"/>
        <w:jc w:val="center"/>
        <w:rPr>
          <w:rFonts w:ascii="Arial" w:hAnsi="Arial" w:cs="Arial"/>
          <w:b/>
        </w:rPr>
      </w:pPr>
    </w:p>
    <w:p w14:paraId="7976270D" w14:textId="77777777" w:rsidR="004B415B" w:rsidRDefault="004B415B" w:rsidP="00533637">
      <w:pPr>
        <w:pStyle w:val="Default"/>
        <w:rPr>
          <w:rFonts w:ascii="Arial" w:hAnsi="Arial" w:cs="Arial"/>
        </w:rPr>
      </w:pPr>
    </w:p>
    <w:p w14:paraId="593F3D16" w14:textId="77777777" w:rsidR="004B415B" w:rsidRPr="004B415B" w:rsidRDefault="00652A37" w:rsidP="004B415B">
      <w:pPr>
        <w:pStyle w:val="Default"/>
        <w:jc w:val="center"/>
        <w:rPr>
          <w:rFonts w:ascii="Arial" w:hAnsi="Arial" w:cs="Arial"/>
          <w:b/>
          <w:u w:val="single"/>
        </w:rPr>
      </w:pPr>
      <w:r>
        <w:rPr>
          <w:rFonts w:ascii="Arial" w:hAnsi="Arial"/>
          <w:b/>
          <w:u w:val="single"/>
        </w:rPr>
        <w:t>Objet : Réaffectation temporaire volontaire d’employés entre les organisations d’employeurs relativement à la COVID-19</w:t>
      </w:r>
    </w:p>
    <w:p w14:paraId="6A176588" w14:textId="77777777" w:rsidR="004B415B" w:rsidRDefault="004B415B" w:rsidP="004B415B">
      <w:pPr>
        <w:pStyle w:val="Default"/>
        <w:jc w:val="center"/>
        <w:rPr>
          <w:rFonts w:ascii="Arial" w:hAnsi="Arial" w:cs="Arial"/>
        </w:rPr>
      </w:pPr>
      <w:bookmarkStart w:id="2" w:name="_Hlk38708486"/>
    </w:p>
    <w:p w14:paraId="1E9F0BDE" w14:textId="77777777" w:rsidR="00D64790" w:rsidRDefault="00652A37" w:rsidP="00FA31D6">
      <w:pPr>
        <w:rPr>
          <w:rFonts w:ascii="Arial" w:eastAsiaTheme="minorEastAsia" w:hAnsi="Arial" w:cs="Arial"/>
          <w:color w:val="000000" w:themeColor="text1"/>
          <w:kern w:val="24"/>
          <w:sz w:val="24"/>
          <w:szCs w:val="24"/>
        </w:rPr>
      </w:pPr>
      <w:r>
        <w:rPr>
          <w:rFonts w:ascii="Arial" w:hAnsi="Arial"/>
          <w:b/>
          <w:sz w:val="24"/>
        </w:rPr>
        <w:t>ATTENDU QUE</w:t>
      </w:r>
      <w:r>
        <w:rPr>
          <w:rFonts w:ascii="Arial" w:hAnsi="Arial"/>
          <w:sz w:val="24"/>
        </w:rPr>
        <w:t xml:space="preserve">, dans certaines collectivités de l’Ontario, </w:t>
      </w:r>
      <w:r>
        <w:rPr>
          <w:rFonts w:ascii="Arial" w:eastAsiaTheme="minorEastAsia" w:hAnsi="Arial"/>
          <w:color w:val="000000" w:themeColor="text1"/>
          <w:kern w:val="24"/>
          <w:sz w:val="24"/>
        </w:rPr>
        <w:t>il y a un besoin urgent et immédiat de personnel;</w:t>
      </w:r>
    </w:p>
    <w:p w14:paraId="569707FB" w14:textId="77777777" w:rsidR="00994DDF" w:rsidRDefault="00994DDF" w:rsidP="00FA31D6">
      <w:pPr>
        <w:rPr>
          <w:rFonts w:ascii="Arial" w:eastAsiaTheme="minorEastAsia" w:hAnsi="Arial" w:cs="Arial"/>
          <w:color w:val="000000" w:themeColor="text1"/>
          <w:kern w:val="24"/>
          <w:sz w:val="24"/>
          <w:szCs w:val="24"/>
        </w:rPr>
      </w:pPr>
    </w:p>
    <w:bookmarkEnd w:id="2"/>
    <w:p w14:paraId="7B1A1B32" w14:textId="77777777" w:rsidR="00605325" w:rsidRPr="004568DC" w:rsidRDefault="00652A37" w:rsidP="00FA31D6">
      <w:pPr>
        <w:rPr>
          <w:rFonts w:ascii="Arial" w:eastAsiaTheme="minorEastAsia" w:hAnsi="Arial" w:cs="Arial"/>
          <w:color w:val="000000" w:themeColor="text1"/>
          <w:kern w:val="24"/>
          <w:sz w:val="24"/>
          <w:szCs w:val="24"/>
        </w:rPr>
      </w:pPr>
      <w:r>
        <w:rPr>
          <w:rFonts w:ascii="Arial" w:eastAsiaTheme="minorEastAsia" w:hAnsi="Arial"/>
          <w:b/>
          <w:color w:val="000000" w:themeColor="text1"/>
          <w:kern w:val="24"/>
          <w:sz w:val="24"/>
        </w:rPr>
        <w:t>ATTENDU QUE</w:t>
      </w:r>
      <w:r>
        <w:rPr>
          <w:rFonts w:ascii="Arial" w:eastAsiaTheme="minorEastAsia" w:hAnsi="Arial"/>
          <w:color w:val="000000" w:themeColor="text1"/>
          <w:kern w:val="24"/>
          <w:sz w:val="24"/>
        </w:rPr>
        <w:t>, dans certains secteurs en Ontario, en raison de la fermeture de certaines organisations, certains employés ont exprimé la volonté de soutenir leurs collectivités locales de façon volontaire pendant la durée de la crise, en acceptant temporairement de nouveaux lieux de travail et de nouvelles tâches;</w:t>
      </w:r>
    </w:p>
    <w:p w14:paraId="33924666" w14:textId="77777777" w:rsidR="00605325" w:rsidRPr="004568DC" w:rsidRDefault="00605325" w:rsidP="00FA31D6">
      <w:pPr>
        <w:rPr>
          <w:rFonts w:ascii="Arial" w:eastAsiaTheme="minorEastAsia" w:hAnsi="Arial" w:cs="Arial"/>
          <w:color w:val="000000" w:themeColor="text1"/>
          <w:kern w:val="24"/>
          <w:sz w:val="24"/>
          <w:szCs w:val="24"/>
        </w:rPr>
      </w:pPr>
    </w:p>
    <w:p w14:paraId="0DA38D00" w14:textId="0FB2A61D" w:rsidR="001D6F49" w:rsidRDefault="00652A37" w:rsidP="00FA31D6">
      <w:pPr>
        <w:rPr>
          <w:rFonts w:ascii="Arial" w:eastAsiaTheme="minorEastAsia" w:hAnsi="Arial" w:cs="Arial"/>
          <w:color w:val="000000" w:themeColor="text1"/>
          <w:kern w:val="24"/>
          <w:sz w:val="24"/>
          <w:szCs w:val="24"/>
        </w:rPr>
      </w:pPr>
      <w:r>
        <w:rPr>
          <w:rFonts w:ascii="Arial" w:hAnsi="Arial"/>
          <w:b/>
          <w:sz w:val="24"/>
        </w:rPr>
        <w:t>ATTENDU QUE</w:t>
      </w:r>
      <w:r w:rsidR="00751BD2">
        <w:rPr>
          <w:rFonts w:ascii="Arial" w:hAnsi="Arial"/>
          <w:b/>
          <w:sz w:val="24"/>
        </w:rPr>
        <w:t xml:space="preserve"> </w:t>
      </w:r>
      <w:r>
        <w:rPr>
          <w:rFonts w:ascii="Arial" w:hAnsi="Arial"/>
          <w:sz w:val="24"/>
        </w:rPr>
        <w:t xml:space="preserve">l’employeur d’accueil pourrait avoir besoin d’autres employés </w:t>
      </w:r>
      <w:r w:rsidR="005D39D2">
        <w:rPr>
          <w:rFonts w:ascii="Arial" w:hAnsi="Arial"/>
          <w:sz w:val="24"/>
        </w:rPr>
        <w:t>au-delà de</w:t>
      </w:r>
      <w:r>
        <w:rPr>
          <w:rFonts w:ascii="Arial" w:hAnsi="Arial"/>
          <w:sz w:val="24"/>
        </w:rPr>
        <w:t xml:space="preserve"> son effectif actuel en raison d’une intensification ou d’un changement des besoins en matière de prestation de services;</w:t>
      </w:r>
      <w:r>
        <w:rPr>
          <w:rFonts w:ascii="Arial" w:eastAsiaTheme="minorEastAsia" w:hAnsi="Arial"/>
          <w:color w:val="000000" w:themeColor="text1"/>
          <w:kern w:val="24"/>
          <w:sz w:val="24"/>
        </w:rPr>
        <w:t xml:space="preserve"> </w:t>
      </w:r>
    </w:p>
    <w:p w14:paraId="5664F996" w14:textId="77777777" w:rsidR="001D6F49" w:rsidRDefault="001D6F49" w:rsidP="00FA31D6">
      <w:pPr>
        <w:rPr>
          <w:rFonts w:ascii="Arial" w:eastAsiaTheme="minorEastAsia" w:hAnsi="Arial" w:cs="Arial"/>
          <w:color w:val="000000" w:themeColor="text1"/>
          <w:kern w:val="24"/>
          <w:sz w:val="24"/>
          <w:szCs w:val="24"/>
        </w:rPr>
      </w:pPr>
    </w:p>
    <w:p w14:paraId="61010050" w14:textId="2914F28C" w:rsidR="000E6780" w:rsidRPr="00533637" w:rsidRDefault="00652A37" w:rsidP="00533637">
      <w:pPr>
        <w:rPr>
          <w:rFonts w:ascii="Arial" w:eastAsiaTheme="minorEastAsia" w:hAnsi="Arial" w:cs="Arial"/>
          <w:color w:val="000000" w:themeColor="text1"/>
          <w:kern w:val="24"/>
          <w:sz w:val="24"/>
          <w:szCs w:val="24"/>
        </w:rPr>
      </w:pPr>
      <w:r>
        <w:rPr>
          <w:rFonts w:ascii="Arial" w:hAnsi="Arial"/>
          <w:b/>
          <w:sz w:val="24"/>
        </w:rPr>
        <w:t>ATTENDU QUE</w:t>
      </w:r>
      <w:r>
        <w:rPr>
          <w:rFonts w:ascii="Arial" w:eastAsiaTheme="minorEastAsia" w:hAnsi="Arial"/>
          <w:color w:val="000000" w:themeColor="text1"/>
          <w:kern w:val="24"/>
          <w:sz w:val="24"/>
        </w:rPr>
        <w:t xml:space="preserve"> certains employés de l’employeur d’origine peuvent choisir </w:t>
      </w:r>
      <w:r w:rsidR="00003415">
        <w:rPr>
          <w:rFonts w:ascii="Arial" w:eastAsiaTheme="minorEastAsia" w:hAnsi="Arial"/>
          <w:color w:val="000000" w:themeColor="text1"/>
          <w:kern w:val="24"/>
          <w:sz w:val="24"/>
        </w:rPr>
        <w:t>d’offrir leurs</w:t>
      </w:r>
      <w:r>
        <w:rPr>
          <w:rFonts w:ascii="Arial" w:eastAsiaTheme="minorEastAsia" w:hAnsi="Arial"/>
          <w:color w:val="000000" w:themeColor="text1"/>
          <w:kern w:val="24"/>
          <w:sz w:val="24"/>
        </w:rPr>
        <w:t xml:space="preserve"> services à l’employeur d’accueil, sous réserve des modalités contenues aux présentes;</w:t>
      </w:r>
    </w:p>
    <w:p w14:paraId="0DFAFCF7" w14:textId="77777777" w:rsidR="000E6780" w:rsidRPr="00F7791F" w:rsidRDefault="000E6780" w:rsidP="00A66E98">
      <w:pPr>
        <w:rPr>
          <w:rFonts w:ascii="Arial" w:eastAsiaTheme="minorEastAsia" w:hAnsi="Arial" w:cs="Arial"/>
          <w:color w:val="000000" w:themeColor="text1"/>
          <w:kern w:val="24"/>
          <w:sz w:val="24"/>
          <w:szCs w:val="24"/>
          <w:highlight w:val="yellow"/>
        </w:rPr>
      </w:pPr>
    </w:p>
    <w:p w14:paraId="483ABA20" w14:textId="7FE88511" w:rsidR="000E6780" w:rsidRPr="00A66E98" w:rsidRDefault="000E6780" w:rsidP="000E6780">
      <w:pPr>
        <w:rPr>
          <w:rFonts w:ascii="Arial" w:eastAsiaTheme="minorEastAsia" w:hAnsi="Arial" w:cs="Arial"/>
          <w:color w:val="000000" w:themeColor="text1"/>
          <w:kern w:val="24"/>
          <w:sz w:val="24"/>
          <w:szCs w:val="24"/>
        </w:rPr>
      </w:pPr>
      <w:r>
        <w:rPr>
          <w:rFonts w:ascii="Arial" w:eastAsiaTheme="minorEastAsia" w:hAnsi="Arial"/>
          <w:b/>
          <w:color w:val="000000" w:themeColor="text1"/>
          <w:kern w:val="24"/>
          <w:sz w:val="24"/>
        </w:rPr>
        <w:lastRenderedPageBreak/>
        <w:t>ATTENDU QUE</w:t>
      </w:r>
      <w:r>
        <w:rPr>
          <w:rFonts w:ascii="Arial" w:eastAsiaTheme="minorEastAsia" w:hAnsi="Arial"/>
          <w:color w:val="000000" w:themeColor="text1"/>
          <w:kern w:val="24"/>
          <w:sz w:val="24"/>
        </w:rPr>
        <w:t xml:space="preserve"> la lieutenante-gouverneure en conseil a rendu certains décrets d’urgence en vertu de la </w:t>
      </w:r>
      <w:r>
        <w:rPr>
          <w:rFonts w:ascii="Arial" w:eastAsiaTheme="minorEastAsia" w:hAnsi="Arial"/>
          <w:i/>
          <w:color w:val="000000" w:themeColor="text1"/>
          <w:kern w:val="24"/>
          <w:sz w:val="24"/>
        </w:rPr>
        <w:t>Loi sur la protection civile et la gestion des situations d’urgence</w:t>
      </w:r>
      <w:r>
        <w:rPr>
          <w:rFonts w:ascii="Arial" w:eastAsiaTheme="minorEastAsia" w:hAnsi="Arial"/>
          <w:color w:val="000000" w:themeColor="text1"/>
          <w:kern w:val="24"/>
          <w:sz w:val="24"/>
        </w:rPr>
        <w:t xml:space="preserve"> qui s’appliquent à la réaffectation d’employés aux termes d</w:t>
      </w:r>
      <w:r w:rsidR="00F3578C">
        <w:rPr>
          <w:rFonts w:ascii="Arial" w:eastAsiaTheme="minorEastAsia" w:hAnsi="Arial"/>
          <w:color w:val="000000" w:themeColor="text1"/>
          <w:kern w:val="24"/>
          <w:sz w:val="24"/>
        </w:rPr>
        <w:t>e</w:t>
      </w:r>
      <w:r>
        <w:rPr>
          <w:rFonts w:ascii="Arial" w:eastAsiaTheme="minorEastAsia" w:hAnsi="Arial"/>
          <w:color w:val="000000" w:themeColor="text1"/>
          <w:kern w:val="24"/>
          <w:sz w:val="24"/>
        </w:rPr>
        <w:t xml:space="preserve"> </w:t>
      </w:r>
      <w:r w:rsidR="00F3578C">
        <w:rPr>
          <w:rFonts w:ascii="Arial" w:eastAsiaTheme="minorEastAsia" w:hAnsi="Arial"/>
          <w:color w:val="000000" w:themeColor="text1"/>
          <w:kern w:val="24"/>
          <w:sz w:val="24"/>
        </w:rPr>
        <w:t xml:space="preserve">la </w:t>
      </w:r>
      <w:r>
        <w:rPr>
          <w:rFonts w:ascii="Arial" w:eastAsiaTheme="minorEastAsia" w:hAnsi="Arial"/>
          <w:color w:val="000000" w:themeColor="text1"/>
          <w:kern w:val="24"/>
          <w:sz w:val="24"/>
        </w:rPr>
        <w:t>présent</w:t>
      </w:r>
      <w:r w:rsidR="00F3578C">
        <w:rPr>
          <w:rFonts w:ascii="Arial" w:eastAsiaTheme="minorEastAsia" w:hAnsi="Arial"/>
          <w:color w:val="000000" w:themeColor="text1"/>
          <w:kern w:val="24"/>
          <w:sz w:val="24"/>
        </w:rPr>
        <w:t>e</w:t>
      </w:r>
      <w:r>
        <w:rPr>
          <w:rFonts w:ascii="Arial" w:eastAsiaTheme="minorEastAsia" w:hAnsi="Arial"/>
          <w:color w:val="000000" w:themeColor="text1"/>
          <w:kern w:val="24"/>
          <w:sz w:val="24"/>
        </w:rPr>
        <w:t xml:space="preserve"> </w:t>
      </w:r>
      <w:r w:rsidR="00F3578C">
        <w:rPr>
          <w:rFonts w:ascii="Arial" w:eastAsiaTheme="minorEastAsia" w:hAnsi="Arial"/>
          <w:color w:val="000000" w:themeColor="text1"/>
          <w:kern w:val="24"/>
          <w:sz w:val="24"/>
        </w:rPr>
        <w:t xml:space="preserve">entente </w:t>
      </w:r>
      <w:r>
        <w:rPr>
          <w:rFonts w:ascii="Arial" w:eastAsiaTheme="minorEastAsia" w:hAnsi="Arial"/>
          <w:color w:val="000000" w:themeColor="text1"/>
          <w:kern w:val="24"/>
          <w:sz w:val="24"/>
        </w:rPr>
        <w:t>et qui facilitent cette réaffectation;</w:t>
      </w:r>
    </w:p>
    <w:p w14:paraId="6759978E" w14:textId="77777777" w:rsidR="000E6780" w:rsidRPr="00570E61" w:rsidRDefault="000E6780" w:rsidP="00FA31D6">
      <w:pPr>
        <w:rPr>
          <w:rFonts w:ascii="Arial" w:hAnsi="Arial"/>
          <w:b/>
          <w:color w:val="000000" w:themeColor="text1"/>
          <w:kern w:val="24"/>
          <w:sz w:val="24"/>
        </w:rPr>
      </w:pPr>
    </w:p>
    <w:p w14:paraId="60D0AD87" w14:textId="10033D76" w:rsidR="00D64790" w:rsidRPr="004568DC" w:rsidRDefault="00652A37" w:rsidP="00FA31D6">
      <w:pPr>
        <w:rPr>
          <w:rFonts w:ascii="Arial" w:eastAsiaTheme="minorEastAsia" w:hAnsi="Arial" w:cs="Arial"/>
          <w:color w:val="000000" w:themeColor="text1"/>
          <w:kern w:val="24"/>
          <w:sz w:val="24"/>
          <w:szCs w:val="24"/>
        </w:rPr>
      </w:pPr>
      <w:r>
        <w:rPr>
          <w:rFonts w:ascii="Arial" w:eastAsiaTheme="minorEastAsia" w:hAnsi="Arial"/>
          <w:b/>
          <w:color w:val="000000" w:themeColor="text1"/>
          <w:kern w:val="24"/>
          <w:sz w:val="24"/>
        </w:rPr>
        <w:t>PAR CONSÉQUENT</w:t>
      </w:r>
      <w:r>
        <w:rPr>
          <w:rFonts w:ascii="Arial" w:eastAsiaTheme="minorEastAsia" w:hAnsi="Arial"/>
          <w:color w:val="000000" w:themeColor="text1"/>
          <w:kern w:val="24"/>
          <w:sz w:val="24"/>
        </w:rPr>
        <w:t>, les parties aux présentes conviennent de ce qui suit :</w:t>
      </w:r>
    </w:p>
    <w:p w14:paraId="409DFD78" w14:textId="77777777" w:rsidR="00D64790" w:rsidRPr="00FA31D6" w:rsidRDefault="00D64790" w:rsidP="00FA31D6">
      <w:pPr>
        <w:rPr>
          <w:rFonts w:ascii="Arial" w:eastAsiaTheme="minorEastAsia" w:hAnsi="Arial" w:cs="Arial"/>
          <w:color w:val="000000" w:themeColor="text1"/>
          <w:kern w:val="24"/>
          <w:sz w:val="24"/>
          <w:szCs w:val="24"/>
        </w:rPr>
      </w:pPr>
    </w:p>
    <w:p w14:paraId="0811ADE1" w14:textId="37DB3C74" w:rsidR="00EB56A9" w:rsidRPr="00FA31D6"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hAnsi="Arial"/>
        </w:rPr>
        <w:t xml:space="preserve">Le présent protocole </w:t>
      </w:r>
      <w:r w:rsidR="00F3578C">
        <w:rPr>
          <w:rFonts w:ascii="Arial" w:hAnsi="Arial"/>
        </w:rPr>
        <w:t xml:space="preserve">d’entente </w:t>
      </w:r>
      <w:r>
        <w:rPr>
          <w:rFonts w:ascii="Arial" w:hAnsi="Arial"/>
        </w:rPr>
        <w:t xml:space="preserve">s’applique uniquement à la situation de la COVID-19 et a été conclu </w:t>
      </w:r>
      <w:r w:rsidR="00003415">
        <w:rPr>
          <w:rFonts w:ascii="Arial" w:hAnsi="Arial"/>
        </w:rPr>
        <w:t>sans précédent</w:t>
      </w:r>
      <w:r>
        <w:rPr>
          <w:rFonts w:ascii="Arial" w:hAnsi="Arial"/>
        </w:rPr>
        <w:t xml:space="preserve"> et sous toutes réserves, en tenant compte des circonstances extraordinaires créées par la pandémie de la COVID-19. </w:t>
      </w:r>
    </w:p>
    <w:p w14:paraId="29483694" w14:textId="77777777" w:rsidR="00173BC8" w:rsidRPr="00FA31D6" w:rsidRDefault="00173BC8" w:rsidP="00FC5263">
      <w:pPr>
        <w:pStyle w:val="ListParagraph"/>
        <w:ind w:left="567" w:hanging="567"/>
        <w:rPr>
          <w:rFonts w:ascii="Arial" w:eastAsiaTheme="minorEastAsia" w:hAnsi="Arial" w:cs="Arial"/>
          <w:color w:val="000000" w:themeColor="text1"/>
          <w:kern w:val="24"/>
        </w:rPr>
      </w:pPr>
    </w:p>
    <w:p w14:paraId="52629B30" w14:textId="3D2C6148" w:rsidR="00E50CE3" w:rsidRDefault="00652A37" w:rsidP="00FC5263">
      <w:pPr>
        <w:pStyle w:val="ListParagraph"/>
        <w:numPr>
          <w:ilvl w:val="0"/>
          <w:numId w:val="8"/>
        </w:numPr>
        <w:ind w:left="567" w:hanging="567"/>
        <w:rPr>
          <w:rFonts w:ascii="Arial" w:hAnsi="Arial" w:cs="Arial"/>
        </w:rPr>
      </w:pPr>
      <w:r>
        <w:rPr>
          <w:rFonts w:ascii="Arial" w:hAnsi="Arial"/>
        </w:rPr>
        <w:t>Il est convenu que l</w:t>
      </w:r>
      <w:r w:rsidR="00F3578C">
        <w:rPr>
          <w:rFonts w:ascii="Arial" w:hAnsi="Arial"/>
        </w:rPr>
        <w:t>a</w:t>
      </w:r>
      <w:r>
        <w:rPr>
          <w:rFonts w:ascii="Arial" w:hAnsi="Arial"/>
        </w:rPr>
        <w:t xml:space="preserve"> présent</w:t>
      </w:r>
      <w:r w:rsidR="00F3578C">
        <w:rPr>
          <w:rFonts w:ascii="Arial" w:hAnsi="Arial"/>
        </w:rPr>
        <w:t>e</w:t>
      </w:r>
      <w:r>
        <w:rPr>
          <w:rFonts w:ascii="Arial" w:hAnsi="Arial"/>
        </w:rPr>
        <w:t xml:space="preserve"> </w:t>
      </w:r>
      <w:r w:rsidR="00F3578C">
        <w:rPr>
          <w:rFonts w:ascii="Arial" w:hAnsi="Arial"/>
        </w:rPr>
        <w:t xml:space="preserve">entente </w:t>
      </w:r>
      <w:r>
        <w:rPr>
          <w:rFonts w:ascii="Arial" w:hAnsi="Arial"/>
        </w:rPr>
        <w:t xml:space="preserve">entrera en vigueur le _______ et se poursuivra </w:t>
      </w:r>
      <w:r w:rsidR="005D39D2">
        <w:rPr>
          <w:rFonts w:ascii="Arial" w:hAnsi="Arial"/>
        </w:rPr>
        <w:t xml:space="preserve">jusqu’à ce qu’il n’y ait plus </w:t>
      </w:r>
      <w:r w:rsidR="00003415">
        <w:rPr>
          <w:rFonts w:ascii="Arial" w:hAnsi="Arial"/>
        </w:rPr>
        <w:t>de déclaration</w:t>
      </w:r>
      <w:r>
        <w:rPr>
          <w:rFonts w:ascii="Arial" w:hAnsi="Arial"/>
        </w:rPr>
        <w:t xml:space="preserve"> d’urgence faite en vertu de la </w:t>
      </w:r>
      <w:r>
        <w:rPr>
          <w:rFonts w:ascii="Arial" w:hAnsi="Arial"/>
          <w:i/>
        </w:rPr>
        <w:t>Loi sur la protection civile et la gestion des situations d’urgence</w:t>
      </w:r>
      <w:r>
        <w:rPr>
          <w:rFonts w:ascii="Arial" w:hAnsi="Arial"/>
        </w:rPr>
        <w:t xml:space="preserve"> à l’égard de la COVID-19, à moins que les parties ne s’entendent autrement par écrit (la « durée »).</w:t>
      </w:r>
    </w:p>
    <w:p w14:paraId="2BE86EF5" w14:textId="77777777" w:rsidR="00802AF0" w:rsidRDefault="00802AF0" w:rsidP="00FC5263">
      <w:pPr>
        <w:pStyle w:val="ListParagraph"/>
        <w:ind w:left="567" w:hanging="567"/>
        <w:rPr>
          <w:rFonts w:ascii="Arial" w:hAnsi="Arial" w:cs="Arial"/>
        </w:rPr>
      </w:pPr>
    </w:p>
    <w:p w14:paraId="0EF583C6" w14:textId="73B7389C" w:rsidR="00E50CE3" w:rsidRPr="009A55F4" w:rsidRDefault="00652A37" w:rsidP="00751BD2">
      <w:pPr>
        <w:pStyle w:val="ListParagraph"/>
        <w:numPr>
          <w:ilvl w:val="0"/>
          <w:numId w:val="8"/>
        </w:numPr>
        <w:ind w:left="567" w:hanging="567"/>
        <w:rPr>
          <w:rFonts w:ascii="Arial" w:hAnsi="Arial" w:cs="Arial"/>
        </w:rPr>
      </w:pPr>
      <w:bookmarkStart w:id="3" w:name="_Hlk38707561"/>
      <w:r>
        <w:rPr>
          <w:rFonts w:ascii="Arial" w:hAnsi="Arial"/>
        </w:rPr>
        <w:t>Rien dans l</w:t>
      </w:r>
      <w:r w:rsidR="00F3578C">
        <w:rPr>
          <w:rFonts w:ascii="Arial" w:hAnsi="Arial"/>
        </w:rPr>
        <w:t>a</w:t>
      </w:r>
      <w:r>
        <w:rPr>
          <w:rFonts w:ascii="Arial" w:hAnsi="Arial"/>
        </w:rPr>
        <w:t xml:space="preserve"> présent</w:t>
      </w:r>
      <w:r w:rsidR="00F3578C">
        <w:rPr>
          <w:rFonts w:ascii="Arial" w:hAnsi="Arial"/>
        </w:rPr>
        <w:t>e</w:t>
      </w:r>
      <w:r>
        <w:rPr>
          <w:rFonts w:ascii="Arial" w:hAnsi="Arial"/>
        </w:rPr>
        <w:t xml:space="preserve"> </w:t>
      </w:r>
      <w:r w:rsidR="00F3578C">
        <w:rPr>
          <w:rFonts w:ascii="Arial" w:hAnsi="Arial"/>
        </w:rPr>
        <w:t xml:space="preserve">entente </w:t>
      </w:r>
      <w:r>
        <w:rPr>
          <w:rFonts w:ascii="Arial" w:hAnsi="Arial"/>
        </w:rPr>
        <w:t>ne modifie les conventions collectives, les droits de négociation, les obligations ou les autres droits du syndicat d’origine ou du syndicat d’accueil, ou toute entente ou tout processus de négociation entre les syndicats et les employeurs d’origine ou d’accueil respectivement, sauf disposition contraire dans l</w:t>
      </w:r>
      <w:r w:rsidR="00F3578C">
        <w:rPr>
          <w:rFonts w:ascii="Arial" w:hAnsi="Arial"/>
        </w:rPr>
        <w:t>a</w:t>
      </w:r>
      <w:r>
        <w:rPr>
          <w:rFonts w:ascii="Arial" w:hAnsi="Arial"/>
        </w:rPr>
        <w:t xml:space="preserve"> présent</w:t>
      </w:r>
      <w:r w:rsidR="00F3578C">
        <w:rPr>
          <w:rFonts w:ascii="Arial" w:hAnsi="Arial"/>
        </w:rPr>
        <w:t>e</w:t>
      </w:r>
      <w:r>
        <w:rPr>
          <w:rFonts w:ascii="Arial" w:hAnsi="Arial"/>
        </w:rPr>
        <w:t xml:space="preserve"> </w:t>
      </w:r>
      <w:r w:rsidR="00F3578C">
        <w:rPr>
          <w:rFonts w:ascii="Arial" w:hAnsi="Arial"/>
        </w:rPr>
        <w:t xml:space="preserve">entente </w:t>
      </w:r>
      <w:r>
        <w:rPr>
          <w:rFonts w:ascii="Arial" w:hAnsi="Arial"/>
        </w:rPr>
        <w:t>(formulée expressément ou par voie de conséquence nécessaire) et aux fins d</w:t>
      </w:r>
      <w:r w:rsidR="00F3578C">
        <w:rPr>
          <w:rFonts w:ascii="Arial" w:hAnsi="Arial"/>
        </w:rPr>
        <w:t>e la</w:t>
      </w:r>
      <w:r w:rsidR="00751BD2">
        <w:rPr>
          <w:rFonts w:ascii="Arial" w:hAnsi="Arial"/>
        </w:rPr>
        <w:t xml:space="preserve"> </w:t>
      </w:r>
      <w:r>
        <w:rPr>
          <w:rFonts w:ascii="Arial" w:hAnsi="Arial"/>
        </w:rPr>
        <w:t>présent</w:t>
      </w:r>
      <w:r w:rsidR="000278E6">
        <w:rPr>
          <w:rFonts w:ascii="Arial" w:hAnsi="Arial"/>
        </w:rPr>
        <w:t>e</w:t>
      </w:r>
      <w:r>
        <w:rPr>
          <w:rFonts w:ascii="Arial" w:hAnsi="Arial"/>
        </w:rPr>
        <w:t xml:space="preserve"> </w:t>
      </w:r>
      <w:r w:rsidR="000278E6">
        <w:rPr>
          <w:rFonts w:ascii="Arial" w:hAnsi="Arial"/>
        </w:rPr>
        <w:t>entente</w:t>
      </w:r>
      <w:r>
        <w:rPr>
          <w:rFonts w:ascii="Arial" w:hAnsi="Arial"/>
        </w:rPr>
        <w:t>.</w:t>
      </w:r>
    </w:p>
    <w:bookmarkEnd w:id="3"/>
    <w:p w14:paraId="7BCD0371" w14:textId="77777777" w:rsidR="00802AF0" w:rsidRPr="00FC5263" w:rsidRDefault="00802AF0" w:rsidP="00FC5263">
      <w:pPr>
        <w:pStyle w:val="ListParagraph"/>
        <w:ind w:left="567" w:hanging="567"/>
        <w:rPr>
          <w:rFonts w:ascii="Arial" w:hAnsi="Arial" w:cs="Arial"/>
        </w:rPr>
      </w:pPr>
    </w:p>
    <w:p w14:paraId="0309EEF4" w14:textId="3077C9B9" w:rsidR="000D173C" w:rsidRDefault="00652A37" w:rsidP="00FC5263">
      <w:pPr>
        <w:pStyle w:val="ListParagraph"/>
        <w:numPr>
          <w:ilvl w:val="0"/>
          <w:numId w:val="8"/>
        </w:numPr>
        <w:ind w:left="567" w:hanging="567"/>
        <w:rPr>
          <w:rFonts w:ascii="Arial" w:hAnsi="Arial" w:cs="Arial"/>
        </w:rPr>
      </w:pPr>
      <w:r>
        <w:rPr>
          <w:rFonts w:ascii="Arial" w:hAnsi="Arial"/>
        </w:rPr>
        <w:t xml:space="preserve">À tout moment pendant la durée, l’employeur d’accueil peut </w:t>
      </w:r>
      <w:r w:rsidR="005D39D2">
        <w:rPr>
          <w:rFonts w:ascii="Arial" w:hAnsi="Arial"/>
        </w:rPr>
        <w:t>assigner</w:t>
      </w:r>
      <w:r>
        <w:rPr>
          <w:rFonts w:ascii="Arial" w:hAnsi="Arial"/>
        </w:rPr>
        <w:t xml:space="preserve"> </w:t>
      </w:r>
      <w:r w:rsidR="005D39D2">
        <w:rPr>
          <w:rFonts w:ascii="Arial" w:hAnsi="Arial"/>
        </w:rPr>
        <w:t>du</w:t>
      </w:r>
      <w:r>
        <w:rPr>
          <w:rFonts w:ascii="Arial" w:hAnsi="Arial"/>
        </w:rPr>
        <w:t xml:space="preserve"> travail </w:t>
      </w:r>
      <w:r w:rsidR="005D39D2">
        <w:rPr>
          <w:rFonts w:ascii="Arial" w:hAnsi="Arial"/>
        </w:rPr>
        <w:t xml:space="preserve">disponible </w:t>
      </w:r>
      <w:r>
        <w:rPr>
          <w:rFonts w:ascii="Arial" w:hAnsi="Arial"/>
        </w:rPr>
        <w:t xml:space="preserve">(le « travail ») aux employés de l’employeur d’origine (les « employés temporairement réaffectés ») conformément </w:t>
      </w:r>
      <w:r w:rsidR="000278E6">
        <w:rPr>
          <w:rFonts w:ascii="Arial" w:hAnsi="Arial"/>
        </w:rPr>
        <w:t>à la</w:t>
      </w:r>
      <w:r>
        <w:rPr>
          <w:rFonts w:ascii="Arial" w:hAnsi="Arial"/>
        </w:rPr>
        <w:t xml:space="preserve"> présent</w:t>
      </w:r>
      <w:r w:rsidR="000278E6">
        <w:rPr>
          <w:rFonts w:ascii="Arial" w:hAnsi="Arial"/>
        </w:rPr>
        <w:t>e</w:t>
      </w:r>
      <w:r>
        <w:rPr>
          <w:rFonts w:ascii="Arial" w:hAnsi="Arial"/>
        </w:rPr>
        <w:t xml:space="preserve"> </w:t>
      </w:r>
      <w:r w:rsidR="000278E6">
        <w:rPr>
          <w:rFonts w:ascii="Arial" w:hAnsi="Arial"/>
        </w:rPr>
        <w:t>entente</w:t>
      </w:r>
      <w:r>
        <w:rPr>
          <w:rFonts w:ascii="Arial" w:hAnsi="Arial"/>
        </w:rPr>
        <w:t xml:space="preserve">. </w:t>
      </w:r>
    </w:p>
    <w:p w14:paraId="2F20C582" w14:textId="77777777" w:rsidR="00AB1AEC" w:rsidRPr="00F22E52" w:rsidRDefault="00AB1AEC" w:rsidP="00F22E52">
      <w:pPr>
        <w:pStyle w:val="ListParagraph"/>
        <w:rPr>
          <w:rFonts w:ascii="Arial" w:hAnsi="Arial" w:cs="Arial"/>
        </w:rPr>
      </w:pPr>
    </w:p>
    <w:p w14:paraId="1745CEEB" w14:textId="7044163B" w:rsidR="00AB1AEC" w:rsidRDefault="00652A37" w:rsidP="00FC5263">
      <w:pPr>
        <w:pStyle w:val="ListParagraph"/>
        <w:numPr>
          <w:ilvl w:val="0"/>
          <w:numId w:val="8"/>
        </w:numPr>
        <w:ind w:left="567" w:hanging="567"/>
        <w:rPr>
          <w:rFonts w:ascii="Arial" w:hAnsi="Arial" w:cs="Arial"/>
        </w:rPr>
      </w:pPr>
      <w:r>
        <w:rPr>
          <w:rFonts w:ascii="Arial" w:hAnsi="Arial"/>
        </w:rPr>
        <w:t xml:space="preserve">Le travail sera </w:t>
      </w:r>
      <w:r w:rsidR="005D39D2">
        <w:rPr>
          <w:rFonts w:ascii="Arial" w:hAnsi="Arial"/>
        </w:rPr>
        <w:t>assigné</w:t>
      </w:r>
      <w:r>
        <w:rPr>
          <w:rFonts w:ascii="Arial" w:hAnsi="Arial"/>
        </w:rPr>
        <w:t xml:space="preserve"> seulement aux employés de l’employeur d’origine qui </w:t>
      </w:r>
      <w:r w:rsidR="005D39D2">
        <w:rPr>
          <w:rFonts w:ascii="Arial" w:hAnsi="Arial"/>
        </w:rPr>
        <w:t>ont offerts leurs services</w:t>
      </w:r>
      <w:r>
        <w:rPr>
          <w:rFonts w:ascii="Arial" w:hAnsi="Arial"/>
        </w:rPr>
        <w:t xml:space="preserve"> pour une réaffectation temporaire auprès de l’employeur d’accueil, sous réserve des articles 15 et 18 ci-dessous. </w:t>
      </w:r>
    </w:p>
    <w:p w14:paraId="6C1FCACF" w14:textId="77777777" w:rsidR="000D173C" w:rsidRPr="00F22E52" w:rsidRDefault="000D173C" w:rsidP="00F22E52">
      <w:pPr>
        <w:pStyle w:val="ListParagraph"/>
        <w:rPr>
          <w:rFonts w:ascii="Arial" w:hAnsi="Arial" w:cs="Arial"/>
        </w:rPr>
      </w:pPr>
    </w:p>
    <w:p w14:paraId="1AB4654E" w14:textId="7F15CB98" w:rsidR="00802AF0" w:rsidRPr="00FC5263" w:rsidRDefault="00652A37" w:rsidP="00FC5263">
      <w:pPr>
        <w:pStyle w:val="ListParagraph"/>
        <w:numPr>
          <w:ilvl w:val="0"/>
          <w:numId w:val="8"/>
        </w:numPr>
        <w:ind w:left="567" w:hanging="567"/>
        <w:rPr>
          <w:rFonts w:ascii="Arial" w:hAnsi="Arial" w:cs="Arial"/>
        </w:rPr>
      </w:pPr>
      <w:r>
        <w:rPr>
          <w:rFonts w:ascii="Arial" w:hAnsi="Arial"/>
        </w:rPr>
        <w:t xml:space="preserve">Le travail ne doit pas être </w:t>
      </w:r>
      <w:r w:rsidR="005D39D2">
        <w:rPr>
          <w:rFonts w:ascii="Arial" w:hAnsi="Arial"/>
        </w:rPr>
        <w:t>assigné</w:t>
      </w:r>
      <w:r>
        <w:rPr>
          <w:rFonts w:ascii="Arial" w:hAnsi="Arial"/>
        </w:rPr>
        <w:t xml:space="preserve"> aux employés temporairement réaffectés si des employés de l’employeur d’accueil sont disponibles pour l’effectuer.</w:t>
      </w:r>
    </w:p>
    <w:p w14:paraId="159F2FCA" w14:textId="77777777" w:rsidR="000677B2" w:rsidRPr="00FC5263" w:rsidRDefault="000677B2">
      <w:pPr>
        <w:rPr>
          <w:rFonts w:ascii="Arial" w:hAnsi="Arial" w:cs="Arial"/>
        </w:rPr>
      </w:pPr>
    </w:p>
    <w:p w14:paraId="16F912AE" w14:textId="5BF93F1D" w:rsidR="001A291B" w:rsidRPr="005329B3"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hAnsi="Arial"/>
        </w:rPr>
        <w:t xml:space="preserve">L’employeur d’accueil est responsable de la santé, de la sécurité et du bien-être des employés temporairement réaffectés durant leurs heures de travail auprès de l’employeur d’accueil pendant la durée de </w:t>
      </w:r>
      <w:r w:rsidR="000278E6">
        <w:rPr>
          <w:rFonts w:ascii="Arial" w:hAnsi="Arial"/>
        </w:rPr>
        <w:t>l’entente</w:t>
      </w:r>
      <w:r>
        <w:rPr>
          <w:rFonts w:ascii="Arial" w:hAnsi="Arial"/>
        </w:rPr>
        <w:t xml:space="preserve">, et doit veiller au respect de toutes les obligations juridiques pertinentes, </w:t>
      </w:r>
      <w:r>
        <w:rPr>
          <w:rFonts w:ascii="Arial" w:eastAsiaTheme="minorEastAsia" w:hAnsi="Arial"/>
          <w:color w:val="000000" w:themeColor="text1"/>
          <w:kern w:val="24"/>
        </w:rPr>
        <w:t xml:space="preserve">y compris la </w:t>
      </w:r>
      <w:r>
        <w:rPr>
          <w:rFonts w:ascii="Arial" w:eastAsiaTheme="minorEastAsia" w:hAnsi="Arial"/>
          <w:i/>
          <w:color w:val="000000" w:themeColor="text1"/>
          <w:kern w:val="24"/>
        </w:rPr>
        <w:t xml:space="preserve">Loi sur la santé et la sécurité au travail </w:t>
      </w:r>
      <w:r>
        <w:rPr>
          <w:rFonts w:ascii="Arial" w:eastAsiaTheme="minorEastAsia" w:hAnsi="Arial"/>
          <w:color w:val="000000" w:themeColor="text1"/>
          <w:kern w:val="24"/>
        </w:rPr>
        <w:t xml:space="preserve">et toutes les autres lois applicables, comme s’il était l’employeur des </w:t>
      </w:r>
      <w:r>
        <w:rPr>
          <w:rFonts w:ascii="Arial" w:hAnsi="Arial"/>
        </w:rPr>
        <w:t>employés temporairement réaffectés</w:t>
      </w:r>
      <w:r>
        <w:rPr>
          <w:rFonts w:ascii="Arial" w:eastAsiaTheme="minorEastAsia" w:hAnsi="Arial"/>
          <w:color w:val="000000" w:themeColor="text1"/>
          <w:kern w:val="24"/>
        </w:rPr>
        <w:t>.</w:t>
      </w:r>
    </w:p>
    <w:p w14:paraId="6C4E5CD3" w14:textId="77777777" w:rsidR="00264CDE" w:rsidRPr="00FC5263" w:rsidRDefault="00264CDE" w:rsidP="00FC5263">
      <w:pPr>
        <w:ind w:left="567" w:hanging="567"/>
        <w:rPr>
          <w:rFonts w:ascii="Arial" w:eastAsiaTheme="minorEastAsia" w:hAnsi="Arial" w:cs="Arial"/>
          <w:color w:val="000000" w:themeColor="text1"/>
          <w:kern w:val="24"/>
          <w:sz w:val="24"/>
          <w:szCs w:val="24"/>
        </w:rPr>
      </w:pPr>
    </w:p>
    <w:p w14:paraId="154BECA9" w14:textId="1B37431B" w:rsidR="00D72146" w:rsidRPr="00FC5263"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Avant le premier quart de travail de tout </w:t>
      </w:r>
      <w:r>
        <w:rPr>
          <w:rFonts w:ascii="Arial" w:hAnsi="Arial"/>
        </w:rPr>
        <w:t>employé temporairement réaffecté</w:t>
      </w:r>
      <w:r>
        <w:rPr>
          <w:rFonts w:ascii="Arial" w:eastAsiaTheme="minorEastAsia" w:hAnsi="Arial"/>
          <w:color w:val="000000" w:themeColor="text1"/>
          <w:kern w:val="24"/>
        </w:rPr>
        <w:t>, l’employeur d’origine doit fournir à l’employeur d’accueil :</w:t>
      </w:r>
    </w:p>
    <w:p w14:paraId="1CC2D95A" w14:textId="77777777" w:rsidR="00E37BD4" w:rsidRPr="00FC5263" w:rsidRDefault="00652A37" w:rsidP="00FC5263">
      <w:pPr>
        <w:pStyle w:val="ListParagraph"/>
        <w:numPr>
          <w:ilvl w:val="0"/>
          <w:numId w:val="11"/>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 nom et les coordonnées de </w:t>
      </w:r>
      <w:r>
        <w:rPr>
          <w:rFonts w:ascii="Arial" w:hAnsi="Arial"/>
        </w:rPr>
        <w:t>l’employé temporairement réaffecté</w:t>
      </w:r>
      <w:r>
        <w:rPr>
          <w:rFonts w:ascii="Arial" w:eastAsiaTheme="minorEastAsia" w:hAnsi="Arial"/>
          <w:color w:val="000000" w:themeColor="text1"/>
          <w:kern w:val="24"/>
        </w:rPr>
        <w:t>;</w:t>
      </w:r>
    </w:p>
    <w:p w14:paraId="7A190FE2" w14:textId="77777777" w:rsidR="00E37BD4" w:rsidRPr="00FC5263" w:rsidRDefault="00652A37" w:rsidP="00FC5263">
      <w:pPr>
        <w:pStyle w:val="ListParagraph"/>
        <w:numPr>
          <w:ilvl w:val="0"/>
          <w:numId w:val="11"/>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 nom et les coordonnées du </w:t>
      </w:r>
      <w:r>
        <w:rPr>
          <w:rFonts w:ascii="Arial" w:hAnsi="Arial"/>
        </w:rPr>
        <w:t>représentant du syndicat d’origine</w:t>
      </w:r>
      <w:r>
        <w:t>.</w:t>
      </w:r>
    </w:p>
    <w:p w14:paraId="2E83482A" w14:textId="77777777" w:rsidR="00E37BD4" w:rsidRPr="00FC5263" w:rsidRDefault="00E37BD4" w:rsidP="00FC5263">
      <w:pPr>
        <w:pStyle w:val="ListParagraph"/>
        <w:ind w:left="1080"/>
        <w:rPr>
          <w:rFonts w:ascii="Arial" w:eastAsiaTheme="minorEastAsia" w:hAnsi="Arial" w:cs="Arial"/>
          <w:color w:val="000000" w:themeColor="text1"/>
          <w:kern w:val="24"/>
        </w:rPr>
      </w:pPr>
    </w:p>
    <w:p w14:paraId="7D743EDB" w14:textId="306D4735" w:rsidR="00D72146" w:rsidRPr="00256813" w:rsidRDefault="00652A37" w:rsidP="00AB08D6">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color w:val="000000" w:themeColor="text1"/>
          <w:kern w:val="24"/>
        </w:rPr>
        <w:lastRenderedPageBreak/>
        <w:t xml:space="preserve">Avant le </w:t>
      </w:r>
      <w:r>
        <w:rPr>
          <w:rFonts w:ascii="Arial" w:hAnsi="Arial"/>
        </w:rPr>
        <w:t>premier quart de travail</w:t>
      </w:r>
      <w:r>
        <w:rPr>
          <w:rFonts w:ascii="Arial" w:eastAsiaTheme="minorEastAsia" w:hAnsi="Arial"/>
          <w:color w:val="000000" w:themeColor="text1"/>
          <w:kern w:val="24"/>
        </w:rPr>
        <w:t xml:space="preserve"> de l’employé temporairement réaffecté, l’employeur d’accueil doit fournir à </w:t>
      </w:r>
      <w:r>
        <w:rPr>
          <w:rFonts w:ascii="Arial" w:hAnsi="Arial"/>
        </w:rPr>
        <w:t>l’employé temporairement réaffecté,</w:t>
      </w:r>
      <w:r>
        <w:rPr>
          <w:rFonts w:ascii="Arial" w:eastAsiaTheme="minorEastAsia" w:hAnsi="Arial"/>
          <w:color w:val="000000" w:themeColor="text1"/>
          <w:kern w:val="24"/>
        </w:rPr>
        <w:t xml:space="preserve"> à l’employeur d’origine, au syndicat d’origine et au syndicat d’accueil (le cas échéant) :</w:t>
      </w:r>
    </w:p>
    <w:p w14:paraId="6F9C6253" w14:textId="77777777" w:rsidR="00D72146" w:rsidRPr="00FC5263" w:rsidRDefault="00652A37" w:rsidP="00FC5263">
      <w:pPr>
        <w:pStyle w:val="ListParagraph"/>
        <w:numPr>
          <w:ilvl w:val="0"/>
          <w:numId w:val="12"/>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 nom et les coordonnées du superviseur de </w:t>
      </w:r>
      <w:r>
        <w:rPr>
          <w:rFonts w:ascii="Arial" w:hAnsi="Arial"/>
        </w:rPr>
        <w:t>l’employé temporairement réaffecté</w:t>
      </w:r>
      <w:r>
        <w:rPr>
          <w:rFonts w:ascii="Arial" w:eastAsiaTheme="minorEastAsia" w:hAnsi="Arial"/>
          <w:color w:val="000000" w:themeColor="text1"/>
          <w:kern w:val="24"/>
        </w:rPr>
        <w:t>;</w:t>
      </w:r>
    </w:p>
    <w:p w14:paraId="5D74F346" w14:textId="379C3653" w:rsidR="00D72146" w:rsidRPr="00460675" w:rsidRDefault="00652A37" w:rsidP="00E24A7B">
      <w:pPr>
        <w:pStyle w:val="ListParagraph"/>
        <w:numPr>
          <w:ilvl w:val="0"/>
          <w:numId w:val="12"/>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 nom et les coordonnées des représentants de la santé et de la sécurité de l’employeur d’accueil et du syndicat d’accueil (le cas échéant); </w:t>
      </w:r>
    </w:p>
    <w:p w14:paraId="6AA5BEA3" w14:textId="7EDCEB0F" w:rsidR="00264CDE" w:rsidRDefault="00652A37" w:rsidP="00FC5263">
      <w:pPr>
        <w:pStyle w:val="ListParagraph"/>
        <w:numPr>
          <w:ilvl w:val="0"/>
          <w:numId w:val="12"/>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Le nom et les coordonnées du représentant de l’unité de négociation du syndicat d’accueil (le cas échéant);</w:t>
      </w:r>
    </w:p>
    <w:p w14:paraId="738F56DE" w14:textId="3144D005" w:rsidR="001346A1" w:rsidRPr="00FC5263" w:rsidRDefault="001346A1" w:rsidP="00FC5263">
      <w:pPr>
        <w:pStyle w:val="ListParagraph"/>
        <w:numPr>
          <w:ilvl w:val="0"/>
          <w:numId w:val="12"/>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Le contrat d’emploi ou l’attestation signé par l’employé temporairement réaffecté.</w:t>
      </w:r>
    </w:p>
    <w:p w14:paraId="5D0472D1" w14:textId="77777777" w:rsidR="00264CDE" w:rsidRPr="00FC5263" w:rsidRDefault="00264CDE" w:rsidP="00264CDE">
      <w:pPr>
        <w:pStyle w:val="ListParagraph"/>
        <w:ind w:left="360"/>
        <w:rPr>
          <w:rFonts w:ascii="Arial" w:eastAsiaTheme="minorEastAsia" w:hAnsi="Arial" w:cs="Arial"/>
          <w:color w:val="000000" w:themeColor="text1"/>
          <w:kern w:val="24"/>
        </w:rPr>
      </w:pPr>
    </w:p>
    <w:p w14:paraId="0EB5929F" w14:textId="77777777" w:rsidR="00264CDE" w:rsidRPr="00FC5263"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L’employeur d’accueil doit fournir les éléments suivants à </w:t>
      </w:r>
      <w:r>
        <w:rPr>
          <w:rFonts w:ascii="Arial" w:hAnsi="Arial"/>
        </w:rPr>
        <w:t>l’employé temporairement réaffecté</w:t>
      </w:r>
      <w:r>
        <w:rPr>
          <w:rFonts w:ascii="Arial" w:eastAsiaTheme="minorEastAsia" w:hAnsi="Arial"/>
          <w:color w:val="000000" w:themeColor="text1"/>
          <w:kern w:val="24"/>
        </w:rPr>
        <w:t xml:space="preserve"> avant son premier quart de travail :</w:t>
      </w:r>
    </w:p>
    <w:p w14:paraId="66C6974E" w14:textId="0230714C" w:rsidR="00264CDE" w:rsidRPr="009D0F85" w:rsidRDefault="00652A37" w:rsidP="00FC5263">
      <w:pPr>
        <w:pStyle w:val="ListParagraph"/>
        <w:numPr>
          <w:ilvl w:val="0"/>
          <w:numId w:val="13"/>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L’équipement de sécurité, y compris l’équipement de protection individuelle, approprié pour le poste, </w:t>
      </w:r>
      <w:r w:rsidR="003456F1">
        <w:rPr>
          <w:rFonts w:ascii="Arial" w:eastAsiaTheme="minorEastAsia" w:hAnsi="Arial"/>
          <w:color w:val="000000" w:themeColor="text1"/>
          <w:kern w:val="24"/>
        </w:rPr>
        <w:t>tel que</w:t>
      </w:r>
      <w:r>
        <w:rPr>
          <w:rFonts w:ascii="Arial" w:eastAsiaTheme="minorEastAsia" w:hAnsi="Arial"/>
          <w:color w:val="000000" w:themeColor="text1"/>
          <w:kern w:val="24"/>
        </w:rPr>
        <w:t xml:space="preserve"> recommandé ou ordonné le médecin hygiéniste en chef de l’Ontario, cet équipement devant être entretenu ou remplacé au besoin, pendant toute la durée de la réaffectation temporaire; </w:t>
      </w:r>
    </w:p>
    <w:p w14:paraId="6BA7785B" w14:textId="7A28B1B8" w:rsidR="00264CDE" w:rsidRPr="009D0F85" w:rsidRDefault="00652A37" w:rsidP="00FC5263">
      <w:pPr>
        <w:pStyle w:val="ListParagraph"/>
        <w:numPr>
          <w:ilvl w:val="0"/>
          <w:numId w:val="13"/>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Une formation </w:t>
      </w:r>
      <w:r w:rsidR="00003415">
        <w:rPr>
          <w:rFonts w:ascii="Arial" w:eastAsiaTheme="minorEastAsia" w:hAnsi="Arial"/>
          <w:color w:val="000000" w:themeColor="text1"/>
          <w:kern w:val="24"/>
        </w:rPr>
        <w:t>ou directives</w:t>
      </w:r>
      <w:r>
        <w:rPr>
          <w:rFonts w:ascii="Arial" w:eastAsiaTheme="minorEastAsia" w:hAnsi="Arial"/>
          <w:color w:val="000000" w:themeColor="text1"/>
          <w:kern w:val="24"/>
        </w:rPr>
        <w:t xml:space="preserve"> en matière de prévention et contrôle des infections (PCI), en fonction des circonstances et de la classification; </w:t>
      </w:r>
      <w:r>
        <w:rPr>
          <w:rFonts w:ascii="Arial" w:hAnsi="Arial"/>
        </w:rPr>
        <w:t>L’</w:t>
      </w:r>
      <w:r>
        <w:rPr>
          <w:rFonts w:ascii="Arial" w:hAnsi="Arial"/>
          <w:color w:val="000000"/>
        </w:rPr>
        <w:t xml:space="preserve">employeur d’accueil </w:t>
      </w:r>
      <w:r>
        <w:rPr>
          <w:rFonts w:ascii="Arial" w:hAnsi="Arial"/>
        </w:rPr>
        <w:t xml:space="preserve">confirme qu’il a mis en place des procédures de PCI appropriées, conformément aux lignes directrices </w:t>
      </w:r>
      <w:r w:rsidR="00A30FEF">
        <w:rPr>
          <w:rFonts w:ascii="Arial" w:hAnsi="Arial"/>
        </w:rPr>
        <w:t>de prévention et contrôle des infections</w:t>
      </w:r>
      <w:r w:rsidR="000C60E3">
        <w:rPr>
          <w:rFonts w:ascii="Arial" w:hAnsi="Arial"/>
        </w:rPr>
        <w:t xml:space="preserve"> applicables</w:t>
      </w:r>
      <w:r>
        <w:rPr>
          <w:rFonts w:ascii="Arial" w:hAnsi="Arial"/>
        </w:rPr>
        <w:t xml:space="preserve"> (durant cette formation, l’employé temporairement réaffecté doit recevoir son salaire normal, tel qu</w:t>
      </w:r>
      <w:r w:rsidR="003456F1">
        <w:rPr>
          <w:rFonts w:ascii="Arial" w:hAnsi="Arial"/>
        </w:rPr>
        <w:t>e</w:t>
      </w:r>
      <w:r>
        <w:rPr>
          <w:rFonts w:ascii="Arial" w:hAnsi="Arial"/>
        </w:rPr>
        <w:t xml:space="preserve"> modifié par </w:t>
      </w:r>
      <w:r w:rsidR="000278E6">
        <w:rPr>
          <w:rFonts w:ascii="Arial" w:hAnsi="Arial"/>
        </w:rPr>
        <w:t xml:space="preserve">la </w:t>
      </w:r>
      <w:r>
        <w:rPr>
          <w:rFonts w:ascii="Arial" w:hAnsi="Arial"/>
        </w:rPr>
        <w:t>présent</w:t>
      </w:r>
      <w:r w:rsidR="000278E6">
        <w:rPr>
          <w:rFonts w:ascii="Arial" w:hAnsi="Arial"/>
        </w:rPr>
        <w:t>e</w:t>
      </w:r>
      <w:r>
        <w:rPr>
          <w:rFonts w:ascii="Arial" w:hAnsi="Arial"/>
        </w:rPr>
        <w:t xml:space="preserve"> </w:t>
      </w:r>
      <w:r w:rsidR="000278E6">
        <w:rPr>
          <w:rFonts w:ascii="Arial" w:hAnsi="Arial"/>
        </w:rPr>
        <w:t>entente</w:t>
      </w:r>
      <w:r>
        <w:rPr>
          <w:rFonts w:ascii="Arial" w:hAnsi="Arial"/>
        </w:rPr>
        <w:t>)</w:t>
      </w:r>
      <w:r>
        <w:rPr>
          <w:rFonts w:ascii="Arial" w:eastAsiaTheme="minorEastAsia" w:hAnsi="Arial"/>
          <w:color w:val="000000" w:themeColor="text1"/>
          <w:kern w:val="24"/>
        </w:rPr>
        <w:t>;</w:t>
      </w:r>
    </w:p>
    <w:p w14:paraId="12C11FEA" w14:textId="4D190B50" w:rsidR="00264CDE" w:rsidRPr="00FC5263" w:rsidRDefault="00652A37" w:rsidP="00FC5263">
      <w:pPr>
        <w:pStyle w:val="ListParagraph"/>
        <w:numPr>
          <w:ilvl w:val="0"/>
          <w:numId w:val="13"/>
        </w:numPr>
        <w:ind w:left="1418"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Une intégration, une orientation et une formation appropriées, y compris, mais sans s’y limiter, pour prendre connaissance </w:t>
      </w:r>
      <w:r>
        <w:rPr>
          <w:rFonts w:ascii="Arial" w:hAnsi="Arial"/>
        </w:rPr>
        <w:t>des renseignements essentiels tels que les politiques et les procédures</w:t>
      </w:r>
      <w:r w:rsidR="00E94331">
        <w:rPr>
          <w:rFonts w:ascii="Arial" w:hAnsi="Arial"/>
        </w:rPr>
        <w:t xml:space="preserve"> </w:t>
      </w:r>
      <w:r w:rsidR="003A7593">
        <w:rPr>
          <w:rFonts w:ascii="Arial" w:hAnsi="Arial"/>
        </w:rPr>
        <w:t>sur la santé et sécurité</w:t>
      </w:r>
      <w:r>
        <w:rPr>
          <w:rFonts w:ascii="Arial" w:hAnsi="Arial"/>
        </w:rPr>
        <w:t>, les processus habituels de travail, l’emplacement des fournitures et des équipements, les plans en cas d’incendie et de catastrophes ainsi que les obligations en matière de confidentialité et toute autre obligation associée au poste temporaire (durant cette orientation et cette formation, l’employé temporairement réaffecté doit recevoir son salaire normal, tel qu</w:t>
      </w:r>
      <w:r w:rsidR="003456F1">
        <w:rPr>
          <w:rFonts w:ascii="Arial" w:hAnsi="Arial"/>
        </w:rPr>
        <w:t>e</w:t>
      </w:r>
      <w:r>
        <w:rPr>
          <w:rFonts w:ascii="Arial" w:hAnsi="Arial"/>
        </w:rPr>
        <w:t xml:space="preserve"> modifié par </w:t>
      </w:r>
      <w:r w:rsidR="000278E6">
        <w:rPr>
          <w:rFonts w:ascii="Arial" w:hAnsi="Arial"/>
        </w:rPr>
        <w:t xml:space="preserve">la </w:t>
      </w:r>
      <w:r>
        <w:rPr>
          <w:rFonts w:ascii="Arial" w:hAnsi="Arial"/>
        </w:rPr>
        <w:t>présent</w:t>
      </w:r>
      <w:r w:rsidR="000278E6">
        <w:rPr>
          <w:rFonts w:ascii="Arial" w:hAnsi="Arial"/>
        </w:rPr>
        <w:t>e</w:t>
      </w:r>
      <w:r>
        <w:rPr>
          <w:rFonts w:ascii="Arial" w:hAnsi="Arial"/>
        </w:rPr>
        <w:t xml:space="preserve"> </w:t>
      </w:r>
      <w:r w:rsidR="000278E6">
        <w:rPr>
          <w:rFonts w:ascii="Arial" w:hAnsi="Arial"/>
        </w:rPr>
        <w:t>entente</w:t>
      </w:r>
      <w:r>
        <w:rPr>
          <w:rFonts w:ascii="Arial" w:hAnsi="Arial"/>
        </w:rPr>
        <w:t>).</w:t>
      </w:r>
      <w:r>
        <w:rPr>
          <w:rFonts w:ascii="Arial" w:eastAsiaTheme="minorEastAsia" w:hAnsi="Arial"/>
          <w:color w:val="000000" w:themeColor="text1"/>
          <w:kern w:val="24"/>
        </w:rPr>
        <w:t xml:space="preserve"> </w:t>
      </w:r>
    </w:p>
    <w:p w14:paraId="15F21A5E" w14:textId="77777777" w:rsidR="00456EA4" w:rsidRDefault="00652A37" w:rsidP="00F06323">
      <w:pPr>
        <w:rPr>
          <w:rFonts w:ascii="Arial" w:eastAsiaTheme="minorEastAsia" w:hAnsi="Arial" w:cs="Arial"/>
          <w:color w:val="000000" w:themeColor="text1"/>
          <w:kern w:val="24"/>
        </w:rPr>
      </w:pPr>
      <w:r>
        <w:rPr>
          <w:rFonts w:ascii="Arial" w:hAnsi="Arial"/>
          <w:sz w:val="24"/>
        </w:rPr>
        <w:t xml:space="preserve"> </w:t>
      </w:r>
    </w:p>
    <w:p w14:paraId="03EA5122" w14:textId="30D9E5D8" w:rsidR="00B14F7E" w:rsidRPr="00533637" w:rsidRDefault="00652A37" w:rsidP="00B14F7E">
      <w:pPr>
        <w:pStyle w:val="ListParagraph"/>
        <w:numPr>
          <w:ilvl w:val="0"/>
          <w:numId w:val="8"/>
        </w:numPr>
        <w:ind w:left="567" w:hanging="567"/>
        <w:rPr>
          <w:rFonts w:ascii="Arial" w:eastAsiaTheme="minorEastAsia" w:hAnsi="Arial"/>
          <w:color w:val="000000" w:themeColor="text1"/>
          <w:kern w:val="24"/>
        </w:rPr>
      </w:pPr>
      <w:r>
        <w:rPr>
          <w:rFonts w:ascii="Arial" w:eastAsiaTheme="minorEastAsia" w:hAnsi="Arial"/>
          <w:color w:val="000000" w:themeColor="text1"/>
          <w:kern w:val="24"/>
        </w:rPr>
        <w:t xml:space="preserve">L’employeur d’accueil doit </w:t>
      </w:r>
      <w:r w:rsidR="009B2062">
        <w:rPr>
          <w:rFonts w:ascii="Arial" w:eastAsiaTheme="minorEastAsia" w:hAnsi="Arial"/>
          <w:color w:val="000000" w:themeColor="text1"/>
          <w:kern w:val="24"/>
        </w:rPr>
        <w:t xml:space="preserve">consigner </w:t>
      </w:r>
      <w:r>
        <w:rPr>
          <w:rFonts w:ascii="Arial" w:eastAsiaTheme="minorEastAsia" w:hAnsi="Arial"/>
          <w:color w:val="000000" w:themeColor="text1"/>
          <w:kern w:val="24"/>
        </w:rPr>
        <w:t>et déclarer les heures et les autres questions liées à la paye conformément à la convention collective de l’employeur d’origine, et doit déclarer ces heures à l’employeur d’origine</w:t>
      </w:r>
      <w:r w:rsidR="003456F1">
        <w:rPr>
          <w:rFonts w:ascii="Arial" w:eastAsiaTheme="minorEastAsia" w:hAnsi="Arial"/>
          <w:color w:val="000000" w:themeColor="text1"/>
          <w:kern w:val="24"/>
        </w:rPr>
        <w:t xml:space="preserve"> à</w:t>
      </w:r>
      <w:r>
        <w:rPr>
          <w:rFonts w:ascii="Arial" w:eastAsiaTheme="minorEastAsia" w:hAnsi="Arial"/>
          <w:color w:val="000000" w:themeColor="text1"/>
          <w:kern w:val="24"/>
        </w:rPr>
        <w:t xml:space="preserve"> toutes les deux semaines.</w:t>
      </w:r>
      <w:r w:rsidRPr="00533637">
        <w:rPr>
          <w:rFonts w:ascii="Arial" w:eastAsiaTheme="minorEastAsia" w:hAnsi="Arial"/>
          <w:color w:val="000000" w:themeColor="text1"/>
          <w:kern w:val="24"/>
        </w:rPr>
        <w:t xml:space="preserve"> </w:t>
      </w:r>
    </w:p>
    <w:p w14:paraId="4F3735AE" w14:textId="40D4B469" w:rsidR="00B14F7E" w:rsidRPr="00B14F7E" w:rsidRDefault="00B14F7E" w:rsidP="00570E61">
      <w:pPr>
        <w:pStyle w:val="ListParagraph"/>
        <w:ind w:left="567"/>
        <w:rPr>
          <w:rFonts w:ascii="Arial" w:eastAsiaTheme="minorEastAsia" w:hAnsi="Arial" w:cs="Arial"/>
          <w:color w:val="000000" w:themeColor="text1"/>
          <w:kern w:val="24"/>
        </w:rPr>
      </w:pPr>
    </w:p>
    <w:p w14:paraId="1413341F" w14:textId="2FA32997" w:rsidR="00D27F4C" w:rsidRPr="00533637" w:rsidRDefault="00652A37" w:rsidP="00B14F7E">
      <w:pPr>
        <w:pStyle w:val="ListParagraph"/>
        <w:numPr>
          <w:ilvl w:val="0"/>
          <w:numId w:val="8"/>
        </w:numPr>
        <w:ind w:left="567" w:hanging="567"/>
        <w:rPr>
          <w:rFonts w:ascii="Arial" w:eastAsiaTheme="minorEastAsia" w:hAnsi="Arial" w:cs="Arial"/>
          <w:color w:val="000000" w:themeColor="text1"/>
          <w:kern w:val="24"/>
        </w:rPr>
      </w:pPr>
      <w:r>
        <w:rPr>
          <w:rFonts w:ascii="Arial" w:hAnsi="Arial"/>
        </w:rPr>
        <w:t xml:space="preserve">Dans le cadre de l’exécution du travail, les employés temporairement réaffectés </w:t>
      </w:r>
      <w:r w:rsidR="009B2062">
        <w:rPr>
          <w:rFonts w:ascii="Arial" w:hAnsi="Arial"/>
        </w:rPr>
        <w:t>seront sous la direction et</w:t>
      </w:r>
      <w:r>
        <w:rPr>
          <w:rFonts w:ascii="Arial" w:hAnsi="Arial"/>
        </w:rPr>
        <w:t xml:space="preserve"> la supervision de l’employeur d’accueil,</w:t>
      </w:r>
      <w:r>
        <w:rPr>
          <w:rFonts w:ascii="Arial" w:hAnsi="Arial"/>
          <w:b/>
        </w:rPr>
        <w:t xml:space="preserve"> </w:t>
      </w:r>
      <w:r>
        <w:rPr>
          <w:rFonts w:ascii="Arial" w:hAnsi="Arial"/>
        </w:rPr>
        <w:t xml:space="preserve">conformément aux politiques, aux procédures et aux règlements de l’employeur d’accueil, notamment en ce qui a trait à l’établissement des horaires, aux affectations, aux pauses et aux heures de travail, à la santé et à la sécurité ainsi qu’à la protection </w:t>
      </w:r>
      <w:r>
        <w:rPr>
          <w:rFonts w:ascii="Arial" w:hAnsi="Arial"/>
        </w:rPr>
        <w:lastRenderedPageBreak/>
        <w:t xml:space="preserve">des renseignements personnels, et aux autres politiques applicables de l’employeur d’accueil. </w:t>
      </w:r>
    </w:p>
    <w:p w14:paraId="2F44B8CD" w14:textId="77777777" w:rsidR="00533637" w:rsidRPr="00533637" w:rsidRDefault="00533637" w:rsidP="00533637">
      <w:pPr>
        <w:pStyle w:val="ListParagraph"/>
        <w:rPr>
          <w:rFonts w:ascii="Arial" w:eastAsiaTheme="minorEastAsia" w:hAnsi="Arial" w:cs="Arial"/>
          <w:color w:val="000000" w:themeColor="text1"/>
          <w:kern w:val="24"/>
        </w:rPr>
      </w:pPr>
    </w:p>
    <w:p w14:paraId="42DDCF3A" w14:textId="5DF58E43" w:rsidR="005329B3" w:rsidRPr="00533637" w:rsidRDefault="00652A37" w:rsidP="00533637">
      <w:pPr>
        <w:pStyle w:val="ListParagraph"/>
        <w:numPr>
          <w:ilvl w:val="0"/>
          <w:numId w:val="8"/>
        </w:numPr>
        <w:ind w:left="567" w:hanging="567"/>
        <w:rPr>
          <w:rFonts w:ascii="Arial" w:eastAsiaTheme="minorEastAsia" w:hAnsi="Arial" w:cs="Arial"/>
          <w:color w:val="000000" w:themeColor="text1"/>
          <w:kern w:val="24"/>
        </w:rPr>
      </w:pPr>
      <w:r w:rsidRPr="00533637">
        <w:rPr>
          <w:rFonts w:ascii="Arial" w:eastAsiaTheme="minorEastAsia" w:hAnsi="Arial"/>
          <w:color w:val="000000" w:themeColor="text1"/>
          <w:kern w:val="24"/>
        </w:rPr>
        <w:t xml:space="preserve">L’employeur d’accueil doit </w:t>
      </w:r>
      <w:r w:rsidR="003456F1">
        <w:rPr>
          <w:rFonts w:ascii="Arial" w:eastAsiaTheme="minorEastAsia" w:hAnsi="Arial"/>
          <w:color w:val="000000" w:themeColor="text1"/>
          <w:kern w:val="24"/>
        </w:rPr>
        <w:t>assurer la surveillance</w:t>
      </w:r>
      <w:r w:rsidR="003456F1">
        <w:rPr>
          <w:rFonts w:ascii="Arial" w:hAnsi="Arial"/>
        </w:rPr>
        <w:t xml:space="preserve"> de</w:t>
      </w:r>
      <w:r w:rsidRPr="00533637">
        <w:rPr>
          <w:rFonts w:ascii="Arial" w:hAnsi="Arial"/>
        </w:rPr>
        <w:t xml:space="preserve"> l’exécution des tâches des employés temporairement réaffectés et doit maintenir des communications régulières et constantes avec ces employés. De même, le syndicat d’accueil doit agir dans </w:t>
      </w:r>
      <w:r w:rsidR="00586C7D" w:rsidRPr="00533637">
        <w:rPr>
          <w:rFonts w:ascii="Arial" w:hAnsi="Arial"/>
        </w:rPr>
        <w:t xml:space="preserve">le meilleur intérêt </w:t>
      </w:r>
      <w:r w:rsidRPr="00533637">
        <w:rPr>
          <w:rFonts w:ascii="Arial" w:hAnsi="Arial"/>
        </w:rPr>
        <w:t>des employés temporairement réaffectés, comme il le ferait pour tout membre de son unité de négociation. Par exemple, dans toute situation à laquelle le syndicat pourrait s’opposer pour ses propres membres, l’employé réaffecté peut s’attendre à un traitement semblable. Cependant, rien dans l</w:t>
      </w:r>
      <w:r w:rsidR="00A345F7" w:rsidRPr="00533637">
        <w:rPr>
          <w:rFonts w:ascii="Arial" w:hAnsi="Arial"/>
        </w:rPr>
        <w:t>a</w:t>
      </w:r>
      <w:r w:rsidRPr="00533637">
        <w:rPr>
          <w:rFonts w:ascii="Arial" w:hAnsi="Arial"/>
        </w:rPr>
        <w:t xml:space="preserve"> présent</w:t>
      </w:r>
      <w:r w:rsidR="00A345F7" w:rsidRPr="00533637">
        <w:rPr>
          <w:rFonts w:ascii="Arial" w:hAnsi="Arial"/>
        </w:rPr>
        <w:t>e</w:t>
      </w:r>
      <w:r w:rsidRPr="00533637">
        <w:rPr>
          <w:rFonts w:ascii="Arial" w:hAnsi="Arial"/>
        </w:rPr>
        <w:t xml:space="preserve"> </w:t>
      </w:r>
      <w:r w:rsidR="00A345F7" w:rsidRPr="00533637">
        <w:rPr>
          <w:rFonts w:ascii="Arial" w:hAnsi="Arial"/>
        </w:rPr>
        <w:t xml:space="preserve">entente </w:t>
      </w:r>
      <w:r w:rsidRPr="00533637">
        <w:rPr>
          <w:rFonts w:ascii="Arial" w:hAnsi="Arial"/>
        </w:rPr>
        <w:t xml:space="preserve">n’empêche un employé temporairement réaffecté de déposer une plainte ou d’engager une action en justice contre l’employeur d’accueil conformément à </w:t>
      </w:r>
      <w:r w:rsidR="003456F1">
        <w:rPr>
          <w:rFonts w:ascii="Arial" w:hAnsi="Arial"/>
        </w:rPr>
        <w:t>toute</w:t>
      </w:r>
      <w:r w:rsidRPr="00533637">
        <w:rPr>
          <w:rFonts w:ascii="Arial" w:hAnsi="Arial"/>
        </w:rPr>
        <w:t xml:space="preserve"> loi applicable en Ontario, y compris, mais sans s’y limiter, le </w:t>
      </w:r>
      <w:r w:rsidRPr="00533637">
        <w:rPr>
          <w:rFonts w:ascii="Arial" w:hAnsi="Arial"/>
          <w:i/>
        </w:rPr>
        <w:t xml:space="preserve">Code des droits de la personne, </w:t>
      </w:r>
      <w:r w:rsidRPr="00533637">
        <w:rPr>
          <w:rFonts w:ascii="Arial" w:hAnsi="Arial"/>
        </w:rPr>
        <w:t>la</w:t>
      </w:r>
      <w:r w:rsidRPr="00533637">
        <w:rPr>
          <w:rFonts w:ascii="Arial" w:hAnsi="Arial"/>
          <w:i/>
        </w:rPr>
        <w:t xml:space="preserve"> Loi de 2000 sur les normes d’emploi, </w:t>
      </w:r>
      <w:r w:rsidRPr="00533637">
        <w:rPr>
          <w:rFonts w:ascii="Arial" w:hAnsi="Arial"/>
        </w:rPr>
        <w:t>la</w:t>
      </w:r>
      <w:r w:rsidRPr="00533637">
        <w:rPr>
          <w:rFonts w:ascii="Arial" w:hAnsi="Arial"/>
          <w:i/>
        </w:rPr>
        <w:t xml:space="preserve"> Loi sur la santé et la sécurité au travail</w:t>
      </w:r>
      <w:r w:rsidRPr="00533637">
        <w:rPr>
          <w:rFonts w:ascii="Arial" w:hAnsi="Arial"/>
        </w:rPr>
        <w:t xml:space="preserve"> et la </w:t>
      </w:r>
      <w:r w:rsidRPr="00533637">
        <w:rPr>
          <w:rFonts w:ascii="Arial" w:hAnsi="Arial"/>
          <w:i/>
        </w:rPr>
        <w:t>Loi de 1997 sur la sécurité professionnelle et l’assurance contre les accidents du travail</w:t>
      </w:r>
      <w:r w:rsidRPr="00533637">
        <w:rPr>
          <w:rFonts w:ascii="Arial" w:hAnsi="Arial"/>
        </w:rPr>
        <w:t>.</w:t>
      </w:r>
    </w:p>
    <w:p w14:paraId="5263AA47" w14:textId="77777777" w:rsidR="0081468C" w:rsidRPr="00F22E52" w:rsidRDefault="0081468C" w:rsidP="00F22E52">
      <w:pPr>
        <w:pStyle w:val="ListParagraph"/>
        <w:ind w:left="360"/>
        <w:rPr>
          <w:rFonts w:ascii="Arial" w:eastAsiaTheme="minorEastAsia" w:hAnsi="Arial" w:cs="Arial"/>
          <w:color w:val="000000" w:themeColor="text1"/>
          <w:kern w:val="24"/>
        </w:rPr>
      </w:pPr>
    </w:p>
    <w:p w14:paraId="34652642" w14:textId="427F242C" w:rsidR="00244E30" w:rsidRDefault="00652A37" w:rsidP="00244E30">
      <w:pPr>
        <w:pStyle w:val="ListParagraph"/>
        <w:numPr>
          <w:ilvl w:val="0"/>
          <w:numId w:val="8"/>
        </w:numPr>
        <w:ind w:left="567" w:hanging="567"/>
        <w:rPr>
          <w:rFonts w:ascii="Arial" w:eastAsiaTheme="minorEastAsia" w:hAnsi="Arial" w:cs="Arial"/>
          <w:color w:val="000000" w:themeColor="text1"/>
          <w:kern w:val="24"/>
        </w:rPr>
      </w:pPr>
      <w:r>
        <w:rPr>
          <w:rFonts w:ascii="Arial" w:hAnsi="Arial"/>
        </w:rPr>
        <w:t>Les employés temporairement réaffectés</w:t>
      </w:r>
      <w:r>
        <w:rPr>
          <w:rFonts w:ascii="Arial" w:eastAsiaTheme="minorEastAsia" w:hAnsi="Arial"/>
          <w:color w:val="000000" w:themeColor="text1"/>
          <w:kern w:val="24"/>
        </w:rPr>
        <w:t xml:space="preserve"> demeureront des employés de l’employeur d’origine et continueront d’être </w:t>
      </w:r>
      <w:r w:rsidR="00BF41CC">
        <w:rPr>
          <w:rFonts w:ascii="Arial" w:eastAsiaTheme="minorEastAsia" w:hAnsi="Arial"/>
          <w:color w:val="000000" w:themeColor="text1"/>
          <w:kern w:val="24"/>
        </w:rPr>
        <w:t xml:space="preserve">couverts </w:t>
      </w:r>
      <w:r>
        <w:rPr>
          <w:rFonts w:ascii="Arial" w:eastAsiaTheme="minorEastAsia" w:hAnsi="Arial"/>
          <w:color w:val="000000" w:themeColor="text1"/>
          <w:kern w:val="24"/>
        </w:rPr>
        <w:t xml:space="preserve">par les modalités de la convention collective de l’employeur d’origine </w:t>
      </w:r>
      <w:r>
        <w:rPr>
          <w:rFonts w:ascii="Arial" w:hAnsi="Arial"/>
        </w:rPr>
        <w:t xml:space="preserve">ou les autres conditions d’emploi s’appliquant </w:t>
      </w:r>
      <w:r w:rsidR="003456F1">
        <w:rPr>
          <w:rFonts w:ascii="Arial" w:hAnsi="Arial"/>
        </w:rPr>
        <w:t xml:space="preserve">aux cotisations, </w:t>
      </w:r>
      <w:r>
        <w:rPr>
          <w:rFonts w:ascii="Arial" w:hAnsi="Arial"/>
        </w:rPr>
        <w:t>à la rémunération, aux avantages sociaux, aux congés de maladie, à la Commission de la sécurité professionnelle et de l’assurance contre les accidents du travail, à l’ancienneté et aux années de service, sauf si elles sont modifiées par l</w:t>
      </w:r>
      <w:r w:rsidR="007742CB">
        <w:rPr>
          <w:rFonts w:ascii="Arial" w:hAnsi="Arial"/>
        </w:rPr>
        <w:t>a</w:t>
      </w:r>
      <w:r>
        <w:rPr>
          <w:rFonts w:ascii="Arial" w:hAnsi="Arial"/>
        </w:rPr>
        <w:t xml:space="preserve"> présent</w:t>
      </w:r>
      <w:r w:rsidR="007742CB">
        <w:rPr>
          <w:rFonts w:ascii="Arial" w:hAnsi="Arial"/>
        </w:rPr>
        <w:t>e</w:t>
      </w:r>
      <w:r>
        <w:rPr>
          <w:rFonts w:ascii="Arial" w:hAnsi="Arial"/>
        </w:rPr>
        <w:t xml:space="preserve"> </w:t>
      </w:r>
      <w:r w:rsidR="007742CB">
        <w:rPr>
          <w:rFonts w:ascii="Arial" w:hAnsi="Arial"/>
        </w:rPr>
        <w:t>entente</w:t>
      </w:r>
      <w:r>
        <w:rPr>
          <w:rFonts w:ascii="Arial" w:hAnsi="Arial"/>
        </w:rPr>
        <w:t xml:space="preserve">. Plus précisément, les employés temporairement réaffectés seront admissibles à la prime de pandémie s’ils sont affectés à un milieu de travail admissible et s’ils occupent un poste admissible. Les employés temporairement réaffectés peuvent accéder à des services de garde d’enfants d’urgence en fonction des décrets d’urgence. L’employeur d’origine demeure responsable de fournir la rémunération, les avantages sociaux et </w:t>
      </w:r>
      <w:r w:rsidR="003456F1">
        <w:rPr>
          <w:rFonts w:ascii="Arial" w:hAnsi="Arial"/>
        </w:rPr>
        <w:t xml:space="preserve">tout </w:t>
      </w:r>
      <w:r w:rsidR="00003415">
        <w:rPr>
          <w:rFonts w:ascii="Arial" w:hAnsi="Arial"/>
        </w:rPr>
        <w:t>autre droit</w:t>
      </w:r>
      <w:r>
        <w:rPr>
          <w:rFonts w:ascii="Arial" w:hAnsi="Arial"/>
        </w:rPr>
        <w:t xml:space="preserve"> lié à l’emploi à tous les employés temporairement réaffectés, conformément à la convention collective de l’employeur d’origine, tel</w:t>
      </w:r>
      <w:r w:rsidR="003456F1">
        <w:rPr>
          <w:rFonts w:ascii="Arial" w:hAnsi="Arial"/>
        </w:rPr>
        <w:t>le</w:t>
      </w:r>
      <w:r>
        <w:rPr>
          <w:rFonts w:ascii="Arial" w:hAnsi="Arial"/>
        </w:rPr>
        <w:t xml:space="preserve"> qu</w:t>
      </w:r>
      <w:r w:rsidR="003456F1">
        <w:rPr>
          <w:rFonts w:ascii="Arial" w:hAnsi="Arial"/>
        </w:rPr>
        <w:t>e</w:t>
      </w:r>
      <w:r>
        <w:rPr>
          <w:rFonts w:ascii="Arial" w:hAnsi="Arial"/>
        </w:rPr>
        <w:t xml:space="preserve"> modifiée par l</w:t>
      </w:r>
      <w:r w:rsidR="00B104C6">
        <w:rPr>
          <w:rFonts w:ascii="Arial" w:hAnsi="Arial"/>
        </w:rPr>
        <w:t>a</w:t>
      </w:r>
      <w:r>
        <w:rPr>
          <w:rFonts w:ascii="Arial" w:hAnsi="Arial"/>
        </w:rPr>
        <w:t xml:space="preserve"> présent</w:t>
      </w:r>
      <w:r w:rsidR="00B104C6">
        <w:rPr>
          <w:rFonts w:ascii="Arial" w:hAnsi="Arial"/>
        </w:rPr>
        <w:t>e</w:t>
      </w:r>
      <w:r>
        <w:rPr>
          <w:rFonts w:ascii="Arial" w:hAnsi="Arial"/>
        </w:rPr>
        <w:t xml:space="preserve"> </w:t>
      </w:r>
      <w:r w:rsidR="00B104C6">
        <w:rPr>
          <w:rFonts w:ascii="Arial" w:hAnsi="Arial"/>
        </w:rPr>
        <w:t>entente</w:t>
      </w:r>
      <w:r>
        <w:rPr>
          <w:rFonts w:ascii="Arial" w:hAnsi="Arial"/>
        </w:rPr>
        <w:t>, le cas échéant. Les différends concernant ces questions ou découlant de toute circonstance entourant</w:t>
      </w:r>
      <w:r>
        <w:rPr>
          <w:rFonts w:ascii="Arial" w:eastAsiaTheme="minorEastAsia" w:hAnsi="Arial"/>
          <w:color w:val="000000" w:themeColor="text1"/>
          <w:kern w:val="24"/>
        </w:rPr>
        <w:t xml:space="preserve"> l’affectation temporaire de </w:t>
      </w:r>
      <w:r>
        <w:rPr>
          <w:rFonts w:ascii="Arial" w:hAnsi="Arial"/>
        </w:rPr>
        <w:t>l’employé temporairement réaffecté</w:t>
      </w:r>
      <w:r>
        <w:rPr>
          <w:rFonts w:ascii="Arial" w:eastAsiaTheme="minorEastAsia" w:hAnsi="Arial"/>
          <w:color w:val="000000" w:themeColor="text1"/>
          <w:kern w:val="24"/>
        </w:rPr>
        <w:t xml:space="preserve"> doivent être résolus </w:t>
      </w:r>
      <w:r w:rsidR="003456F1">
        <w:rPr>
          <w:rFonts w:ascii="Arial" w:eastAsiaTheme="minorEastAsia" w:hAnsi="Arial"/>
          <w:color w:val="000000" w:themeColor="text1"/>
          <w:kern w:val="24"/>
        </w:rPr>
        <w:t>à travers le</w:t>
      </w:r>
      <w:r>
        <w:rPr>
          <w:rFonts w:ascii="Arial" w:eastAsiaTheme="minorEastAsia" w:hAnsi="Arial"/>
          <w:color w:val="000000" w:themeColor="text1"/>
          <w:kern w:val="24"/>
        </w:rPr>
        <w:t xml:space="preserve"> processus de règlement des griefs prévu dans la convention collective de l’employeur d’origine.  </w:t>
      </w:r>
    </w:p>
    <w:p w14:paraId="79CB0710" w14:textId="77777777" w:rsidR="00244E30" w:rsidRDefault="00244E30" w:rsidP="00244E30">
      <w:pPr>
        <w:pStyle w:val="ListParagraph"/>
        <w:ind w:left="567"/>
        <w:rPr>
          <w:rFonts w:ascii="Arial" w:eastAsiaTheme="minorEastAsia" w:hAnsi="Arial" w:cs="Arial"/>
          <w:color w:val="000000" w:themeColor="text1"/>
          <w:kern w:val="24"/>
        </w:rPr>
      </w:pPr>
    </w:p>
    <w:p w14:paraId="716EE406" w14:textId="67ED2AF8" w:rsidR="005D366D" w:rsidRPr="00244E30" w:rsidRDefault="00652A37" w:rsidP="00244E30">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L’employé en réaffectation temporaire, l’employeur d’accueil ou l’employeur d’origine </w:t>
      </w:r>
      <w:r>
        <w:rPr>
          <w:rFonts w:ascii="Arial" w:hAnsi="Arial"/>
        </w:rPr>
        <w:t>peut mettre fin</w:t>
      </w:r>
      <w:r>
        <w:rPr>
          <w:rFonts w:ascii="Arial" w:eastAsiaTheme="minorEastAsia" w:hAnsi="Arial"/>
          <w:color w:val="000000" w:themeColor="text1"/>
          <w:kern w:val="24"/>
        </w:rPr>
        <w:t xml:space="preserve"> à une réaffectation temporaire volontaire à tout moment, pour quelque raison que ce soit. Un avis écrit de cette décision doit être fourni aux autres parties </w:t>
      </w:r>
      <w:r w:rsidR="003456F1">
        <w:rPr>
          <w:rFonts w:ascii="Arial" w:eastAsiaTheme="minorEastAsia" w:hAnsi="Arial"/>
          <w:color w:val="000000" w:themeColor="text1"/>
          <w:kern w:val="24"/>
        </w:rPr>
        <w:t xml:space="preserve">aussitôt </w:t>
      </w:r>
      <w:r w:rsidR="00A366EF">
        <w:rPr>
          <w:rFonts w:ascii="Arial" w:eastAsiaTheme="minorEastAsia" w:hAnsi="Arial"/>
          <w:color w:val="000000" w:themeColor="text1"/>
          <w:kern w:val="24"/>
        </w:rPr>
        <w:t xml:space="preserve">que </w:t>
      </w:r>
      <w:r>
        <w:rPr>
          <w:rFonts w:ascii="Arial" w:eastAsiaTheme="minorEastAsia" w:hAnsi="Arial"/>
          <w:color w:val="000000" w:themeColor="text1"/>
          <w:kern w:val="24"/>
        </w:rPr>
        <w:t xml:space="preserve">possible. Aucune mesure disciplinaire et aucunes représailles ne doivent être exercées à l’égard d’un </w:t>
      </w:r>
      <w:r>
        <w:rPr>
          <w:rFonts w:ascii="Arial" w:hAnsi="Arial"/>
        </w:rPr>
        <w:t xml:space="preserve">employé temporairement réaffecté </w:t>
      </w:r>
      <w:r>
        <w:rPr>
          <w:rFonts w:ascii="Arial" w:eastAsiaTheme="minorEastAsia" w:hAnsi="Arial"/>
          <w:color w:val="000000" w:themeColor="text1"/>
          <w:kern w:val="24"/>
        </w:rPr>
        <w:t xml:space="preserve">qui : a) a refusé la possibilité d’une réaffectation temporaire, b) a refusé un tel emploi après avoir été informé de l’emplacement et de la nature du travail à effectuer, ou c) a mis fin à la réaffectation à tout moment après l’avoir acceptée, étant entendu, dans chaque cas, que tous les efforts possibles seront faits par </w:t>
      </w:r>
      <w:r>
        <w:rPr>
          <w:rFonts w:ascii="Arial" w:eastAsiaTheme="minorEastAsia" w:hAnsi="Arial"/>
          <w:color w:val="000000" w:themeColor="text1"/>
          <w:kern w:val="24"/>
        </w:rPr>
        <w:lastRenderedPageBreak/>
        <w:t>l’employé réaffecté pour fournir un avis aux autres parties. De même, la résiliation de la réaffectation par l’employeur d’accueil ou l’employeur d’origine ne peut faire l’objet d’un grief et ne peut être soumise à l’arbitrage.</w:t>
      </w:r>
    </w:p>
    <w:p w14:paraId="462EAE3E" w14:textId="77777777" w:rsidR="004B415B" w:rsidRPr="00FC5263" w:rsidRDefault="004B415B" w:rsidP="00FC5263">
      <w:pPr>
        <w:pStyle w:val="ListParagraph"/>
        <w:ind w:left="567"/>
        <w:rPr>
          <w:rFonts w:ascii="Arial" w:eastAsiaTheme="minorEastAsia" w:hAnsi="Arial" w:cs="Arial"/>
          <w:color w:val="000000" w:themeColor="text1"/>
          <w:kern w:val="24"/>
        </w:rPr>
      </w:pPr>
    </w:p>
    <w:p w14:paraId="07DF684E" w14:textId="77777777" w:rsidR="00F52642" w:rsidRPr="00FC5263"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color w:val="000000" w:themeColor="text1"/>
          <w:kern w:val="24"/>
        </w:rPr>
        <w:t xml:space="preserve">L’employeur d’origine n’a pas droit à une compensation de l’employeur d’accueil pour les services fournis par </w:t>
      </w:r>
      <w:r>
        <w:rPr>
          <w:rFonts w:ascii="Arial" w:hAnsi="Arial"/>
        </w:rPr>
        <w:t>l’employé temporairement réaffecté</w:t>
      </w:r>
      <w:r>
        <w:rPr>
          <w:rFonts w:ascii="Arial" w:eastAsiaTheme="minorEastAsia" w:hAnsi="Arial"/>
          <w:color w:val="000000" w:themeColor="text1"/>
          <w:kern w:val="24"/>
        </w:rPr>
        <w:t xml:space="preserve">, à moins qu’une entente distincte ne soit conclue par écrit. </w:t>
      </w:r>
    </w:p>
    <w:p w14:paraId="20B11B68" w14:textId="77777777" w:rsidR="00F848F9" w:rsidRPr="00FC5263" w:rsidRDefault="00F848F9" w:rsidP="00FC5263">
      <w:pPr>
        <w:pStyle w:val="ListParagraph"/>
        <w:ind w:left="567"/>
        <w:rPr>
          <w:rFonts w:ascii="Arial" w:eastAsiaTheme="minorEastAsia" w:hAnsi="Arial" w:cs="Arial"/>
          <w:color w:val="000000" w:themeColor="text1"/>
          <w:kern w:val="24"/>
        </w:rPr>
      </w:pPr>
    </w:p>
    <w:p w14:paraId="2CD49F5B" w14:textId="10965B37" w:rsidR="00754250" w:rsidRPr="00754250" w:rsidRDefault="00652A37" w:rsidP="00754250">
      <w:pPr>
        <w:pStyle w:val="ListParagraph"/>
        <w:numPr>
          <w:ilvl w:val="0"/>
          <w:numId w:val="8"/>
        </w:numPr>
        <w:ind w:left="567" w:hanging="567"/>
        <w:rPr>
          <w:rFonts w:ascii="Arial" w:eastAsiaTheme="minorEastAsia" w:hAnsi="Arial" w:cs="Arial"/>
          <w:color w:val="000000" w:themeColor="text1"/>
          <w:kern w:val="24"/>
        </w:rPr>
      </w:pPr>
      <w:r>
        <w:rPr>
          <w:rFonts w:ascii="Arial" w:hAnsi="Arial"/>
        </w:rPr>
        <w:t>Rien dans l</w:t>
      </w:r>
      <w:r w:rsidR="00637B96">
        <w:rPr>
          <w:rFonts w:ascii="Arial" w:hAnsi="Arial"/>
        </w:rPr>
        <w:t>a</w:t>
      </w:r>
      <w:r>
        <w:rPr>
          <w:rFonts w:ascii="Arial" w:hAnsi="Arial"/>
        </w:rPr>
        <w:t xml:space="preserve"> présent</w:t>
      </w:r>
      <w:r w:rsidR="00637B96">
        <w:rPr>
          <w:rFonts w:ascii="Arial" w:hAnsi="Arial"/>
        </w:rPr>
        <w:t>e</w:t>
      </w:r>
      <w:r>
        <w:rPr>
          <w:rFonts w:ascii="Arial" w:hAnsi="Arial"/>
        </w:rPr>
        <w:t xml:space="preserve"> </w:t>
      </w:r>
      <w:r w:rsidR="00637B96">
        <w:rPr>
          <w:rFonts w:ascii="Arial" w:hAnsi="Arial"/>
        </w:rPr>
        <w:t xml:space="preserve">entente </w:t>
      </w:r>
      <w:r>
        <w:rPr>
          <w:rFonts w:ascii="Arial" w:hAnsi="Arial"/>
        </w:rPr>
        <w:t xml:space="preserve">ne crée ou ne doit être interprété de façon à créer une société de personnes, une coentreprise, une relation de mandataire, une relation d’entrepreneur dépendant ou une relation d’emploi entre </w:t>
      </w:r>
      <w:r>
        <w:rPr>
          <w:rFonts w:ascii="Arial" w:eastAsiaTheme="minorEastAsia" w:hAnsi="Arial"/>
          <w:color w:val="000000" w:themeColor="text1"/>
          <w:kern w:val="24"/>
        </w:rPr>
        <w:t>les organisations d’employeurs</w:t>
      </w:r>
      <w:r>
        <w:rPr>
          <w:rFonts w:ascii="Arial" w:hAnsi="Arial"/>
        </w:rPr>
        <w:t xml:space="preserve">. Ni l’une </w:t>
      </w:r>
      <w:r w:rsidR="00453F61">
        <w:rPr>
          <w:rFonts w:ascii="Arial" w:hAnsi="Arial"/>
        </w:rPr>
        <w:t>ou</w:t>
      </w:r>
      <w:r>
        <w:rPr>
          <w:rFonts w:ascii="Arial" w:hAnsi="Arial"/>
        </w:rPr>
        <w:t xml:space="preserve"> l’autre </w:t>
      </w:r>
      <w:r>
        <w:rPr>
          <w:rFonts w:ascii="Arial" w:eastAsiaTheme="minorEastAsia" w:hAnsi="Arial"/>
          <w:color w:val="000000" w:themeColor="text1"/>
          <w:kern w:val="24"/>
        </w:rPr>
        <w:t>des organisations d’employeurs</w:t>
      </w:r>
      <w:r>
        <w:rPr>
          <w:rFonts w:ascii="Arial" w:hAnsi="Arial"/>
        </w:rPr>
        <w:t xml:space="preserve"> n’a le pouvoir ou l’autorité de lier l’autre partie, d’accepter ou de créer une obligation ou une responsabilité expresse ou implicite pour le compte ou au nom de l’autre partie, ou de laisser entendre à tout tiers qu’elle est un associé, un coentrepreneur, un mandataire ou un employé de l’autre partie.  </w:t>
      </w:r>
    </w:p>
    <w:p w14:paraId="73F22871" w14:textId="77777777" w:rsidR="00754250" w:rsidRPr="00570E61" w:rsidRDefault="00754250" w:rsidP="00570E61">
      <w:pPr>
        <w:pStyle w:val="ListParagraph"/>
        <w:rPr>
          <w:rFonts w:ascii="Arial" w:eastAsia="Arial" w:hAnsi="Arial"/>
          <w:w w:val="103"/>
        </w:rPr>
      </w:pPr>
    </w:p>
    <w:p w14:paraId="6E04FA41" w14:textId="73360EC4" w:rsidR="00291185" w:rsidRPr="00533637" w:rsidRDefault="00652A37" w:rsidP="00754250">
      <w:pPr>
        <w:pStyle w:val="ListParagraph"/>
        <w:numPr>
          <w:ilvl w:val="0"/>
          <w:numId w:val="8"/>
        </w:numPr>
        <w:ind w:left="567" w:hanging="567"/>
        <w:rPr>
          <w:rFonts w:ascii="Arial" w:hAnsi="Arial"/>
        </w:rPr>
      </w:pPr>
      <w:r w:rsidRPr="00533637">
        <w:rPr>
          <w:rFonts w:ascii="Arial" w:hAnsi="Arial"/>
        </w:rPr>
        <w:t xml:space="preserve">Chacune des parties aux présentes convient qu’elle est responsable de ses propres actes et omissions, de sa négligence et de son inconduite volontaire, y compris ceux de ses administrateurs, dirigeants, employés, entrepreneurs et mandataires respectifs, étant entendu qu’aucune partie aux présentes ne </w:t>
      </w:r>
      <w:r w:rsidR="00453F61">
        <w:rPr>
          <w:rFonts w:ascii="Arial" w:hAnsi="Arial"/>
        </w:rPr>
        <w:t>doit</w:t>
      </w:r>
      <w:r w:rsidRPr="00533637">
        <w:rPr>
          <w:rFonts w:ascii="Arial" w:hAnsi="Arial"/>
        </w:rPr>
        <w:t xml:space="preserve"> être tenue responsable simplement parce qu’elle a conclu ou exécuté </w:t>
      </w:r>
      <w:r w:rsidR="00F1322E" w:rsidRPr="00533637">
        <w:rPr>
          <w:rFonts w:ascii="Arial" w:hAnsi="Arial"/>
        </w:rPr>
        <w:t xml:space="preserve">la </w:t>
      </w:r>
      <w:r w:rsidRPr="00533637">
        <w:rPr>
          <w:rFonts w:ascii="Arial" w:hAnsi="Arial"/>
        </w:rPr>
        <w:t>présent</w:t>
      </w:r>
      <w:r w:rsidR="00F1322E" w:rsidRPr="00533637">
        <w:rPr>
          <w:rFonts w:ascii="Arial" w:hAnsi="Arial"/>
        </w:rPr>
        <w:t>e</w:t>
      </w:r>
      <w:r w:rsidRPr="00533637">
        <w:rPr>
          <w:rFonts w:ascii="Arial" w:hAnsi="Arial"/>
        </w:rPr>
        <w:t xml:space="preserve"> </w:t>
      </w:r>
      <w:r w:rsidR="00F1322E" w:rsidRPr="00533637">
        <w:rPr>
          <w:rFonts w:ascii="Arial" w:hAnsi="Arial"/>
        </w:rPr>
        <w:t>entente</w:t>
      </w:r>
      <w:r w:rsidRPr="00533637">
        <w:rPr>
          <w:rFonts w:ascii="Arial" w:hAnsi="Arial"/>
        </w:rPr>
        <w:t>.</w:t>
      </w:r>
    </w:p>
    <w:p w14:paraId="500185B3" w14:textId="77777777" w:rsidR="00291185" w:rsidRPr="00892B31" w:rsidRDefault="00291185" w:rsidP="00291185">
      <w:pPr>
        <w:pStyle w:val="ListParagraph"/>
        <w:rPr>
          <w:rFonts w:ascii="Arial" w:eastAsiaTheme="minorEastAsia" w:hAnsi="Arial" w:cs="Arial"/>
          <w:kern w:val="24"/>
        </w:rPr>
      </w:pPr>
    </w:p>
    <w:p w14:paraId="6573080E" w14:textId="6FB6C227" w:rsidR="0081468C" w:rsidRPr="00533637" w:rsidRDefault="00652A37" w:rsidP="00FC5263">
      <w:pPr>
        <w:pStyle w:val="ListParagraph"/>
        <w:numPr>
          <w:ilvl w:val="0"/>
          <w:numId w:val="8"/>
        </w:numPr>
        <w:ind w:left="567" w:hanging="567"/>
        <w:rPr>
          <w:rFonts w:ascii="Arial" w:hAnsi="Arial"/>
        </w:rPr>
      </w:pPr>
      <w:r>
        <w:rPr>
          <w:rFonts w:ascii="Arial" w:hAnsi="Arial"/>
        </w:rPr>
        <w:t>L’employeur d’accueil convient</w:t>
      </w:r>
      <w:r w:rsidR="00453F61">
        <w:rPr>
          <w:rFonts w:ascii="Arial" w:hAnsi="Arial"/>
        </w:rPr>
        <w:t xml:space="preserve"> de tenir indemne et</w:t>
      </w:r>
      <w:r>
        <w:rPr>
          <w:rFonts w:ascii="Arial" w:hAnsi="Arial"/>
        </w:rPr>
        <w:t xml:space="preserve"> d’indemniser l’employeur d’origine à l’égard de l’ensemble des responsabilités, des obligations, des réclamations, des demandes, des griefs, des pertes, des causes d’action, ainsi que des dommages-intérêts, des pénalités, des frais, des amendes, des jugements, des coûts, des dépenses ou des autres recours découlant directement ou indirectement des actes, des omissions, de la négligence ou de l’inconduite de </w:t>
      </w:r>
      <w:r w:rsidRPr="00533637">
        <w:rPr>
          <w:rFonts w:ascii="Arial" w:hAnsi="Arial"/>
        </w:rPr>
        <w:t>l’employeur d’accueil</w:t>
      </w:r>
      <w:r>
        <w:rPr>
          <w:rFonts w:ascii="Arial" w:hAnsi="Arial"/>
        </w:rPr>
        <w:t xml:space="preserve"> ou de ses employés en ce qui a trait </w:t>
      </w:r>
      <w:r w:rsidR="00F221F3">
        <w:rPr>
          <w:rFonts w:ascii="Arial" w:hAnsi="Arial"/>
        </w:rPr>
        <w:t>à la</w:t>
      </w:r>
      <w:r>
        <w:rPr>
          <w:rFonts w:ascii="Arial" w:hAnsi="Arial"/>
        </w:rPr>
        <w:t xml:space="preserve"> présent</w:t>
      </w:r>
      <w:r w:rsidR="00F221F3">
        <w:rPr>
          <w:rFonts w:ascii="Arial" w:hAnsi="Arial"/>
        </w:rPr>
        <w:t>e</w:t>
      </w:r>
      <w:r>
        <w:rPr>
          <w:rFonts w:ascii="Arial" w:hAnsi="Arial"/>
        </w:rPr>
        <w:t xml:space="preserve"> </w:t>
      </w:r>
      <w:r w:rsidR="00F221F3">
        <w:rPr>
          <w:rFonts w:ascii="Arial" w:hAnsi="Arial"/>
        </w:rPr>
        <w:t xml:space="preserve">entente </w:t>
      </w:r>
      <w:r>
        <w:rPr>
          <w:rFonts w:ascii="Arial" w:hAnsi="Arial"/>
        </w:rPr>
        <w:t>ou à une réaffectation temporaire aux termes d</w:t>
      </w:r>
      <w:r w:rsidR="00F221F3">
        <w:rPr>
          <w:rFonts w:ascii="Arial" w:hAnsi="Arial"/>
        </w:rPr>
        <w:t xml:space="preserve">e la </w:t>
      </w:r>
      <w:r>
        <w:rPr>
          <w:rFonts w:ascii="Arial" w:hAnsi="Arial"/>
        </w:rPr>
        <w:t>présent</w:t>
      </w:r>
      <w:r w:rsidR="00F221F3">
        <w:rPr>
          <w:rFonts w:ascii="Arial" w:hAnsi="Arial"/>
        </w:rPr>
        <w:t>e</w:t>
      </w:r>
      <w:r>
        <w:rPr>
          <w:rFonts w:ascii="Arial" w:hAnsi="Arial"/>
        </w:rPr>
        <w:t xml:space="preserve"> </w:t>
      </w:r>
      <w:r w:rsidR="00F221F3">
        <w:rPr>
          <w:rFonts w:ascii="Arial" w:hAnsi="Arial"/>
        </w:rPr>
        <w:t>entente</w:t>
      </w:r>
      <w:r>
        <w:rPr>
          <w:rFonts w:ascii="Arial" w:hAnsi="Arial"/>
        </w:rPr>
        <w:t>. Cette indemnisation survivra à l’expiration de la durée de toute réaffectation temporaire aux termes d</w:t>
      </w:r>
      <w:r w:rsidR="00751BD2">
        <w:rPr>
          <w:rFonts w:ascii="Arial" w:hAnsi="Arial"/>
        </w:rPr>
        <w:t>e la</w:t>
      </w:r>
      <w:r>
        <w:rPr>
          <w:rFonts w:ascii="Arial" w:hAnsi="Arial"/>
        </w:rPr>
        <w:t xml:space="preserve"> présent</w:t>
      </w:r>
      <w:r w:rsidR="00AB08D6">
        <w:rPr>
          <w:rFonts w:ascii="Arial" w:hAnsi="Arial"/>
        </w:rPr>
        <w:t>e</w:t>
      </w:r>
      <w:r>
        <w:rPr>
          <w:rFonts w:ascii="Arial" w:hAnsi="Arial"/>
        </w:rPr>
        <w:t xml:space="preserve"> </w:t>
      </w:r>
      <w:r w:rsidR="00AB08D6">
        <w:rPr>
          <w:rFonts w:ascii="Arial" w:hAnsi="Arial"/>
        </w:rPr>
        <w:t>entente</w:t>
      </w:r>
      <w:r>
        <w:rPr>
          <w:rFonts w:ascii="Arial" w:hAnsi="Arial"/>
        </w:rPr>
        <w:t>.</w:t>
      </w:r>
    </w:p>
    <w:p w14:paraId="0908EDBC" w14:textId="77777777" w:rsidR="00E61B21" w:rsidRPr="00533637" w:rsidRDefault="00E61B21" w:rsidP="00E61B21">
      <w:pPr>
        <w:pStyle w:val="ListParagraph"/>
        <w:rPr>
          <w:rFonts w:ascii="Arial" w:hAnsi="Arial"/>
        </w:rPr>
      </w:pPr>
    </w:p>
    <w:p w14:paraId="3695074F" w14:textId="76B216DB" w:rsidR="00306A99" w:rsidRPr="00FC5263"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kern w:val="24"/>
        </w:rPr>
        <w:t xml:space="preserve">En cas de différend entre les organisations d’employeurs au sujet </w:t>
      </w:r>
      <w:r w:rsidR="00295845">
        <w:rPr>
          <w:rFonts w:ascii="Arial" w:eastAsiaTheme="minorEastAsia" w:hAnsi="Arial"/>
          <w:kern w:val="24"/>
        </w:rPr>
        <w:t xml:space="preserve">de la </w:t>
      </w:r>
      <w:r>
        <w:rPr>
          <w:rFonts w:ascii="Arial" w:eastAsiaTheme="minorEastAsia" w:hAnsi="Arial"/>
          <w:kern w:val="24"/>
        </w:rPr>
        <w:t>présent</w:t>
      </w:r>
      <w:r w:rsidR="00295845">
        <w:rPr>
          <w:rFonts w:ascii="Arial" w:eastAsiaTheme="minorEastAsia" w:hAnsi="Arial"/>
          <w:kern w:val="24"/>
        </w:rPr>
        <w:t>e</w:t>
      </w:r>
      <w:r>
        <w:rPr>
          <w:rFonts w:ascii="Arial" w:eastAsiaTheme="minorEastAsia" w:hAnsi="Arial"/>
          <w:kern w:val="24"/>
        </w:rPr>
        <w:t xml:space="preserve"> </w:t>
      </w:r>
      <w:r w:rsidR="00295845">
        <w:rPr>
          <w:rFonts w:ascii="Arial" w:eastAsiaTheme="minorEastAsia" w:hAnsi="Arial"/>
          <w:kern w:val="24"/>
        </w:rPr>
        <w:t>entente</w:t>
      </w:r>
      <w:r>
        <w:rPr>
          <w:rFonts w:ascii="Arial" w:eastAsiaTheme="minorEastAsia" w:hAnsi="Arial"/>
          <w:kern w:val="24"/>
        </w:rPr>
        <w:t>, les organisations d’employeurs feront tous les efforts possibles pour résoudre le différend sans recourir aux tribunaux</w:t>
      </w:r>
      <w:r>
        <w:rPr>
          <w:rFonts w:ascii="Arial" w:eastAsiaTheme="minorEastAsia" w:hAnsi="Arial"/>
          <w:color w:val="000000" w:themeColor="text1"/>
          <w:kern w:val="24"/>
        </w:rPr>
        <w:t xml:space="preserve">. </w:t>
      </w:r>
      <w:r>
        <w:rPr>
          <w:rFonts w:ascii="Arial" w:eastAsiaTheme="minorEastAsia" w:hAnsi="Arial" w:cs="Arial"/>
          <w:color w:val="000000" w:themeColor="text1"/>
          <w:kern w:val="24"/>
        </w:rPr>
        <w:br/>
      </w:r>
    </w:p>
    <w:p w14:paraId="0E463C84" w14:textId="77777777" w:rsidR="00306A99" w:rsidRPr="00FC5263" w:rsidRDefault="00652A37" w:rsidP="00FC5263">
      <w:pPr>
        <w:pStyle w:val="ListParagraph"/>
        <w:numPr>
          <w:ilvl w:val="0"/>
          <w:numId w:val="8"/>
        </w:numPr>
        <w:ind w:left="567" w:hanging="567"/>
        <w:rPr>
          <w:rFonts w:ascii="Arial" w:eastAsiaTheme="minorEastAsia" w:hAnsi="Arial" w:cs="Arial"/>
          <w:color w:val="000000" w:themeColor="text1"/>
          <w:kern w:val="24"/>
        </w:rPr>
      </w:pPr>
      <w:r>
        <w:rPr>
          <w:rFonts w:ascii="Arial" w:eastAsiaTheme="minorEastAsia" w:hAnsi="Arial"/>
          <w:color w:val="000000" w:themeColor="text1"/>
          <w:kern w:val="24"/>
        </w:rPr>
        <w:t>Il est reconnu que la présente entente a été élaborée de manière urgente et qu’elle doit être interprétée et appliquée de manière à donner le plus grand effet possible à son objet et à ses principes.</w:t>
      </w:r>
    </w:p>
    <w:p w14:paraId="1C778ECE" w14:textId="77777777" w:rsidR="00BE7DB8" w:rsidRPr="004568DC" w:rsidRDefault="00BE7DB8">
      <w:pPr>
        <w:pStyle w:val="ListParagraph"/>
        <w:rPr>
          <w:rFonts w:ascii="Arial" w:hAnsi="Arial" w:cs="Arial"/>
          <w:b/>
        </w:rPr>
      </w:pPr>
    </w:p>
    <w:p w14:paraId="31AE47EF" w14:textId="77777777" w:rsidR="00BE7DB8" w:rsidRPr="00DA0160" w:rsidRDefault="00BE7DB8" w:rsidP="00BE7DB8">
      <w:pPr>
        <w:pStyle w:val="ListParagraph"/>
        <w:rPr>
          <w:rFonts w:ascii="Arial" w:hAnsi="Arial" w:cs="Arial"/>
          <w:b/>
        </w:rPr>
      </w:pPr>
    </w:p>
    <w:p w14:paraId="060A602A" w14:textId="77777777" w:rsidR="004B415B" w:rsidRPr="00DA0160" w:rsidRDefault="00652A37" w:rsidP="00BE7DB8">
      <w:pPr>
        <w:pStyle w:val="Default"/>
        <w:spacing w:after="258"/>
        <w:rPr>
          <w:rFonts w:ascii="Arial" w:hAnsi="Arial" w:cs="Arial"/>
          <w:b/>
        </w:rPr>
      </w:pPr>
      <w:r>
        <w:rPr>
          <w:rFonts w:ascii="Arial" w:hAnsi="Arial"/>
          <w:b/>
        </w:rPr>
        <w:t>SIGNÉ CE ____ JOUR DE _____ 2020</w:t>
      </w:r>
    </w:p>
    <w:p w14:paraId="5717D18C" w14:textId="77777777" w:rsidR="00D10AEE" w:rsidRPr="00DA0160" w:rsidRDefault="00652A37" w:rsidP="00FC5263">
      <w:pPr>
        <w:pStyle w:val="Default"/>
        <w:spacing w:after="258"/>
      </w:pPr>
      <w:r>
        <w:rPr>
          <w:rFonts w:ascii="Arial" w:hAnsi="Arial"/>
          <w:b/>
        </w:rPr>
        <w:t>(SIGNATURES)</w:t>
      </w:r>
    </w:p>
    <w:sectPr w:rsidR="00D10AEE" w:rsidRPr="00DA01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23DD" w14:textId="77777777" w:rsidR="0043490E" w:rsidRDefault="0043490E">
      <w:r>
        <w:separator/>
      </w:r>
    </w:p>
  </w:endnote>
  <w:endnote w:type="continuationSeparator" w:id="0">
    <w:p w14:paraId="0CD25280" w14:textId="77777777" w:rsidR="0043490E" w:rsidRDefault="0043490E">
      <w:r>
        <w:continuationSeparator/>
      </w:r>
    </w:p>
  </w:endnote>
  <w:endnote w:type="continuationNotice" w:id="1">
    <w:p w14:paraId="35C853C7" w14:textId="77777777" w:rsidR="0043490E" w:rsidRDefault="00434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B90A" w14:textId="77777777" w:rsidR="00C43FA4" w:rsidRDefault="00C4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94F4" w14:textId="77777777" w:rsidR="00C43FA4" w:rsidRDefault="00C43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295E" w14:textId="77777777" w:rsidR="00C43FA4" w:rsidRDefault="00C4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A20A" w14:textId="77777777" w:rsidR="0043490E" w:rsidRDefault="0043490E">
      <w:r>
        <w:separator/>
      </w:r>
    </w:p>
  </w:footnote>
  <w:footnote w:type="continuationSeparator" w:id="0">
    <w:p w14:paraId="7E898E65" w14:textId="77777777" w:rsidR="0043490E" w:rsidRDefault="0043490E">
      <w:r>
        <w:continuationSeparator/>
      </w:r>
    </w:p>
  </w:footnote>
  <w:footnote w:type="continuationNotice" w:id="1">
    <w:p w14:paraId="7CB9EA62" w14:textId="77777777" w:rsidR="0043490E" w:rsidRDefault="00434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E8DD" w14:textId="77777777" w:rsidR="00C43FA4" w:rsidRDefault="00C4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20B8" w14:textId="77777777" w:rsidR="00C43FA4" w:rsidRDefault="00C43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980A" w14:textId="77777777" w:rsidR="00C43FA4" w:rsidRDefault="00C4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87A9B9E"/>
    <w:lvl w:ilvl="0">
      <w:start w:val="1"/>
      <w:numFmt w:val="decimal"/>
      <w:lvlText w:val="%1."/>
      <w:lvlJc w:val="left"/>
      <w:pPr>
        <w:tabs>
          <w:tab w:val="num" w:pos="926"/>
        </w:tabs>
        <w:ind w:left="926" w:hanging="360"/>
      </w:pPr>
    </w:lvl>
  </w:abstractNum>
  <w:abstractNum w:abstractNumId="1" w15:restartNumberingAfterBreak="0">
    <w:nsid w:val="0E8C3D31"/>
    <w:multiLevelType w:val="hybridMultilevel"/>
    <w:tmpl w:val="65F4A926"/>
    <w:lvl w:ilvl="0" w:tplc="D436B01A">
      <w:start w:val="1"/>
      <w:numFmt w:val="decimal"/>
      <w:lvlText w:val="%1."/>
      <w:lvlJc w:val="left"/>
      <w:pPr>
        <w:ind w:left="720" w:hanging="360"/>
      </w:pPr>
    </w:lvl>
    <w:lvl w:ilvl="1" w:tplc="70865822" w:tentative="1">
      <w:start w:val="1"/>
      <w:numFmt w:val="lowerLetter"/>
      <w:lvlText w:val="%2."/>
      <w:lvlJc w:val="left"/>
      <w:pPr>
        <w:ind w:left="1440" w:hanging="360"/>
      </w:pPr>
    </w:lvl>
    <w:lvl w:ilvl="2" w:tplc="81C84428" w:tentative="1">
      <w:start w:val="1"/>
      <w:numFmt w:val="lowerRoman"/>
      <w:lvlText w:val="%3."/>
      <w:lvlJc w:val="right"/>
      <w:pPr>
        <w:ind w:left="2160" w:hanging="180"/>
      </w:pPr>
    </w:lvl>
    <w:lvl w:ilvl="3" w:tplc="1966C85E" w:tentative="1">
      <w:start w:val="1"/>
      <w:numFmt w:val="decimal"/>
      <w:lvlText w:val="%4."/>
      <w:lvlJc w:val="left"/>
      <w:pPr>
        <w:ind w:left="2880" w:hanging="360"/>
      </w:pPr>
    </w:lvl>
    <w:lvl w:ilvl="4" w:tplc="42ECD236" w:tentative="1">
      <w:start w:val="1"/>
      <w:numFmt w:val="lowerLetter"/>
      <w:lvlText w:val="%5."/>
      <w:lvlJc w:val="left"/>
      <w:pPr>
        <w:ind w:left="3600" w:hanging="360"/>
      </w:pPr>
    </w:lvl>
    <w:lvl w:ilvl="5" w:tplc="FB963276" w:tentative="1">
      <w:start w:val="1"/>
      <w:numFmt w:val="lowerRoman"/>
      <w:lvlText w:val="%6."/>
      <w:lvlJc w:val="right"/>
      <w:pPr>
        <w:ind w:left="4320" w:hanging="180"/>
      </w:pPr>
    </w:lvl>
    <w:lvl w:ilvl="6" w:tplc="63669926" w:tentative="1">
      <w:start w:val="1"/>
      <w:numFmt w:val="decimal"/>
      <w:lvlText w:val="%7."/>
      <w:lvlJc w:val="left"/>
      <w:pPr>
        <w:ind w:left="5040" w:hanging="360"/>
      </w:pPr>
    </w:lvl>
    <w:lvl w:ilvl="7" w:tplc="EF88D7EA" w:tentative="1">
      <w:start w:val="1"/>
      <w:numFmt w:val="lowerLetter"/>
      <w:lvlText w:val="%8."/>
      <w:lvlJc w:val="left"/>
      <w:pPr>
        <w:ind w:left="5760" w:hanging="360"/>
      </w:pPr>
    </w:lvl>
    <w:lvl w:ilvl="8" w:tplc="DCBA4608" w:tentative="1">
      <w:start w:val="1"/>
      <w:numFmt w:val="lowerRoman"/>
      <w:lvlText w:val="%9."/>
      <w:lvlJc w:val="right"/>
      <w:pPr>
        <w:ind w:left="6480" w:hanging="180"/>
      </w:pPr>
    </w:lvl>
  </w:abstractNum>
  <w:abstractNum w:abstractNumId="2" w15:restartNumberingAfterBreak="0">
    <w:nsid w:val="125F717F"/>
    <w:multiLevelType w:val="hybridMultilevel"/>
    <w:tmpl w:val="3E1C0B54"/>
    <w:lvl w:ilvl="0" w:tplc="FEB28D90">
      <w:start w:val="1"/>
      <w:numFmt w:val="lowerLetter"/>
      <w:lvlText w:val="(%1)"/>
      <w:lvlJc w:val="left"/>
      <w:pPr>
        <w:ind w:left="1080" w:hanging="360"/>
      </w:pPr>
      <w:rPr>
        <w:rFonts w:hint="default"/>
      </w:rPr>
    </w:lvl>
    <w:lvl w:ilvl="1" w:tplc="707A9760" w:tentative="1">
      <w:start w:val="1"/>
      <w:numFmt w:val="lowerLetter"/>
      <w:lvlText w:val="%2."/>
      <w:lvlJc w:val="left"/>
      <w:pPr>
        <w:ind w:left="1800" w:hanging="360"/>
      </w:pPr>
    </w:lvl>
    <w:lvl w:ilvl="2" w:tplc="B5BC8254" w:tentative="1">
      <w:start w:val="1"/>
      <w:numFmt w:val="lowerRoman"/>
      <w:lvlText w:val="%3."/>
      <w:lvlJc w:val="right"/>
      <w:pPr>
        <w:ind w:left="2520" w:hanging="180"/>
      </w:pPr>
    </w:lvl>
    <w:lvl w:ilvl="3" w:tplc="553A206C" w:tentative="1">
      <w:start w:val="1"/>
      <w:numFmt w:val="decimal"/>
      <w:lvlText w:val="%4."/>
      <w:lvlJc w:val="left"/>
      <w:pPr>
        <w:ind w:left="3240" w:hanging="360"/>
      </w:pPr>
    </w:lvl>
    <w:lvl w:ilvl="4" w:tplc="382E8610" w:tentative="1">
      <w:start w:val="1"/>
      <w:numFmt w:val="lowerLetter"/>
      <w:lvlText w:val="%5."/>
      <w:lvlJc w:val="left"/>
      <w:pPr>
        <w:ind w:left="3960" w:hanging="360"/>
      </w:pPr>
    </w:lvl>
    <w:lvl w:ilvl="5" w:tplc="A24E186E" w:tentative="1">
      <w:start w:val="1"/>
      <w:numFmt w:val="lowerRoman"/>
      <w:lvlText w:val="%6."/>
      <w:lvlJc w:val="right"/>
      <w:pPr>
        <w:ind w:left="4680" w:hanging="180"/>
      </w:pPr>
    </w:lvl>
    <w:lvl w:ilvl="6" w:tplc="7B1ED4AE" w:tentative="1">
      <w:start w:val="1"/>
      <w:numFmt w:val="decimal"/>
      <w:lvlText w:val="%7."/>
      <w:lvlJc w:val="left"/>
      <w:pPr>
        <w:ind w:left="5400" w:hanging="360"/>
      </w:pPr>
    </w:lvl>
    <w:lvl w:ilvl="7" w:tplc="BEDEC602" w:tentative="1">
      <w:start w:val="1"/>
      <w:numFmt w:val="lowerLetter"/>
      <w:lvlText w:val="%8."/>
      <w:lvlJc w:val="left"/>
      <w:pPr>
        <w:ind w:left="6120" w:hanging="360"/>
      </w:pPr>
    </w:lvl>
    <w:lvl w:ilvl="8" w:tplc="F43AF176" w:tentative="1">
      <w:start w:val="1"/>
      <w:numFmt w:val="lowerRoman"/>
      <w:lvlText w:val="%9."/>
      <w:lvlJc w:val="right"/>
      <w:pPr>
        <w:ind w:left="6840" w:hanging="180"/>
      </w:pPr>
    </w:lvl>
  </w:abstractNum>
  <w:abstractNum w:abstractNumId="3" w15:restartNumberingAfterBreak="0">
    <w:nsid w:val="128B15D2"/>
    <w:multiLevelType w:val="hybridMultilevel"/>
    <w:tmpl w:val="987E8BF4"/>
    <w:lvl w:ilvl="0" w:tplc="667CFD4E">
      <w:start w:val="1"/>
      <w:numFmt w:val="bullet"/>
      <w:lvlText w:val="•"/>
      <w:lvlJc w:val="left"/>
      <w:pPr>
        <w:tabs>
          <w:tab w:val="num" w:pos="720"/>
        </w:tabs>
        <w:ind w:left="720" w:hanging="360"/>
      </w:pPr>
      <w:rPr>
        <w:rFonts w:ascii="Arial" w:hAnsi="Arial" w:hint="default"/>
      </w:rPr>
    </w:lvl>
    <w:lvl w:ilvl="1" w:tplc="4FB091A4">
      <w:start w:val="254"/>
      <w:numFmt w:val="bullet"/>
      <w:lvlText w:val="o"/>
      <w:lvlJc w:val="left"/>
      <w:pPr>
        <w:tabs>
          <w:tab w:val="num" w:pos="1440"/>
        </w:tabs>
        <w:ind w:left="1440" w:hanging="360"/>
      </w:pPr>
      <w:rPr>
        <w:rFonts w:ascii="Courier New" w:hAnsi="Courier New" w:hint="default"/>
      </w:rPr>
    </w:lvl>
    <w:lvl w:ilvl="2" w:tplc="D9B227D8" w:tentative="1">
      <w:start w:val="1"/>
      <w:numFmt w:val="bullet"/>
      <w:lvlText w:val="•"/>
      <w:lvlJc w:val="left"/>
      <w:pPr>
        <w:tabs>
          <w:tab w:val="num" w:pos="2160"/>
        </w:tabs>
        <w:ind w:left="2160" w:hanging="360"/>
      </w:pPr>
      <w:rPr>
        <w:rFonts w:ascii="Arial" w:hAnsi="Arial" w:hint="default"/>
      </w:rPr>
    </w:lvl>
    <w:lvl w:ilvl="3" w:tplc="CF0EFFAE" w:tentative="1">
      <w:start w:val="1"/>
      <w:numFmt w:val="bullet"/>
      <w:lvlText w:val="•"/>
      <w:lvlJc w:val="left"/>
      <w:pPr>
        <w:tabs>
          <w:tab w:val="num" w:pos="2880"/>
        </w:tabs>
        <w:ind w:left="2880" w:hanging="360"/>
      </w:pPr>
      <w:rPr>
        <w:rFonts w:ascii="Arial" w:hAnsi="Arial" w:hint="default"/>
      </w:rPr>
    </w:lvl>
    <w:lvl w:ilvl="4" w:tplc="7B8AFB08" w:tentative="1">
      <w:start w:val="1"/>
      <w:numFmt w:val="bullet"/>
      <w:lvlText w:val="•"/>
      <w:lvlJc w:val="left"/>
      <w:pPr>
        <w:tabs>
          <w:tab w:val="num" w:pos="3600"/>
        </w:tabs>
        <w:ind w:left="3600" w:hanging="360"/>
      </w:pPr>
      <w:rPr>
        <w:rFonts w:ascii="Arial" w:hAnsi="Arial" w:hint="default"/>
      </w:rPr>
    </w:lvl>
    <w:lvl w:ilvl="5" w:tplc="0008B1CE" w:tentative="1">
      <w:start w:val="1"/>
      <w:numFmt w:val="bullet"/>
      <w:lvlText w:val="•"/>
      <w:lvlJc w:val="left"/>
      <w:pPr>
        <w:tabs>
          <w:tab w:val="num" w:pos="4320"/>
        </w:tabs>
        <w:ind w:left="4320" w:hanging="360"/>
      </w:pPr>
      <w:rPr>
        <w:rFonts w:ascii="Arial" w:hAnsi="Arial" w:hint="default"/>
      </w:rPr>
    </w:lvl>
    <w:lvl w:ilvl="6" w:tplc="BFB8ACBA" w:tentative="1">
      <w:start w:val="1"/>
      <w:numFmt w:val="bullet"/>
      <w:lvlText w:val="•"/>
      <w:lvlJc w:val="left"/>
      <w:pPr>
        <w:tabs>
          <w:tab w:val="num" w:pos="5040"/>
        </w:tabs>
        <w:ind w:left="5040" w:hanging="360"/>
      </w:pPr>
      <w:rPr>
        <w:rFonts w:ascii="Arial" w:hAnsi="Arial" w:hint="default"/>
      </w:rPr>
    </w:lvl>
    <w:lvl w:ilvl="7" w:tplc="085E4844" w:tentative="1">
      <w:start w:val="1"/>
      <w:numFmt w:val="bullet"/>
      <w:lvlText w:val="•"/>
      <w:lvlJc w:val="left"/>
      <w:pPr>
        <w:tabs>
          <w:tab w:val="num" w:pos="5760"/>
        </w:tabs>
        <w:ind w:left="5760" w:hanging="360"/>
      </w:pPr>
      <w:rPr>
        <w:rFonts w:ascii="Arial" w:hAnsi="Arial" w:hint="default"/>
      </w:rPr>
    </w:lvl>
    <w:lvl w:ilvl="8" w:tplc="D136AD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012A36"/>
    <w:multiLevelType w:val="hybridMultilevel"/>
    <w:tmpl w:val="3E1C0B54"/>
    <w:lvl w:ilvl="0" w:tplc="7056236C">
      <w:start w:val="1"/>
      <w:numFmt w:val="lowerLetter"/>
      <w:lvlText w:val="(%1)"/>
      <w:lvlJc w:val="left"/>
      <w:pPr>
        <w:ind w:left="1080" w:hanging="360"/>
      </w:pPr>
      <w:rPr>
        <w:rFonts w:hint="default"/>
      </w:rPr>
    </w:lvl>
    <w:lvl w:ilvl="1" w:tplc="27040F64" w:tentative="1">
      <w:start w:val="1"/>
      <w:numFmt w:val="lowerLetter"/>
      <w:lvlText w:val="%2."/>
      <w:lvlJc w:val="left"/>
      <w:pPr>
        <w:ind w:left="1800" w:hanging="360"/>
      </w:pPr>
    </w:lvl>
    <w:lvl w:ilvl="2" w:tplc="C89A3C3C" w:tentative="1">
      <w:start w:val="1"/>
      <w:numFmt w:val="lowerRoman"/>
      <w:lvlText w:val="%3."/>
      <w:lvlJc w:val="right"/>
      <w:pPr>
        <w:ind w:left="2520" w:hanging="180"/>
      </w:pPr>
    </w:lvl>
    <w:lvl w:ilvl="3" w:tplc="4D9CD7BC" w:tentative="1">
      <w:start w:val="1"/>
      <w:numFmt w:val="decimal"/>
      <w:lvlText w:val="%4."/>
      <w:lvlJc w:val="left"/>
      <w:pPr>
        <w:ind w:left="3240" w:hanging="360"/>
      </w:pPr>
    </w:lvl>
    <w:lvl w:ilvl="4" w:tplc="05141CD4" w:tentative="1">
      <w:start w:val="1"/>
      <w:numFmt w:val="lowerLetter"/>
      <w:lvlText w:val="%5."/>
      <w:lvlJc w:val="left"/>
      <w:pPr>
        <w:ind w:left="3960" w:hanging="360"/>
      </w:pPr>
    </w:lvl>
    <w:lvl w:ilvl="5" w:tplc="60700BD0" w:tentative="1">
      <w:start w:val="1"/>
      <w:numFmt w:val="lowerRoman"/>
      <w:lvlText w:val="%6."/>
      <w:lvlJc w:val="right"/>
      <w:pPr>
        <w:ind w:left="4680" w:hanging="180"/>
      </w:pPr>
    </w:lvl>
    <w:lvl w:ilvl="6" w:tplc="6F06CF76" w:tentative="1">
      <w:start w:val="1"/>
      <w:numFmt w:val="decimal"/>
      <w:lvlText w:val="%7."/>
      <w:lvlJc w:val="left"/>
      <w:pPr>
        <w:ind w:left="5400" w:hanging="360"/>
      </w:pPr>
    </w:lvl>
    <w:lvl w:ilvl="7" w:tplc="6A0A6A9E" w:tentative="1">
      <w:start w:val="1"/>
      <w:numFmt w:val="lowerLetter"/>
      <w:lvlText w:val="%8."/>
      <w:lvlJc w:val="left"/>
      <w:pPr>
        <w:ind w:left="6120" w:hanging="360"/>
      </w:pPr>
    </w:lvl>
    <w:lvl w:ilvl="8" w:tplc="96642202" w:tentative="1">
      <w:start w:val="1"/>
      <w:numFmt w:val="lowerRoman"/>
      <w:lvlText w:val="%9."/>
      <w:lvlJc w:val="right"/>
      <w:pPr>
        <w:ind w:left="6840" w:hanging="180"/>
      </w:pPr>
    </w:lvl>
  </w:abstractNum>
  <w:abstractNum w:abstractNumId="5" w15:restartNumberingAfterBreak="0">
    <w:nsid w:val="26B47B98"/>
    <w:multiLevelType w:val="hybridMultilevel"/>
    <w:tmpl w:val="3E1C0B54"/>
    <w:lvl w:ilvl="0" w:tplc="83945436">
      <w:start w:val="1"/>
      <w:numFmt w:val="lowerLetter"/>
      <w:lvlText w:val="(%1)"/>
      <w:lvlJc w:val="left"/>
      <w:pPr>
        <w:ind w:left="1080" w:hanging="360"/>
      </w:pPr>
      <w:rPr>
        <w:rFonts w:hint="default"/>
      </w:rPr>
    </w:lvl>
    <w:lvl w:ilvl="1" w:tplc="321A7298" w:tentative="1">
      <w:start w:val="1"/>
      <w:numFmt w:val="lowerLetter"/>
      <w:lvlText w:val="%2."/>
      <w:lvlJc w:val="left"/>
      <w:pPr>
        <w:ind w:left="1800" w:hanging="360"/>
      </w:pPr>
    </w:lvl>
    <w:lvl w:ilvl="2" w:tplc="A07C66E0" w:tentative="1">
      <w:start w:val="1"/>
      <w:numFmt w:val="lowerRoman"/>
      <w:lvlText w:val="%3."/>
      <w:lvlJc w:val="right"/>
      <w:pPr>
        <w:ind w:left="2520" w:hanging="180"/>
      </w:pPr>
    </w:lvl>
    <w:lvl w:ilvl="3" w:tplc="3334D7E4" w:tentative="1">
      <w:start w:val="1"/>
      <w:numFmt w:val="decimal"/>
      <w:lvlText w:val="%4."/>
      <w:lvlJc w:val="left"/>
      <w:pPr>
        <w:ind w:left="3240" w:hanging="360"/>
      </w:pPr>
    </w:lvl>
    <w:lvl w:ilvl="4" w:tplc="DFA0A59A" w:tentative="1">
      <w:start w:val="1"/>
      <w:numFmt w:val="lowerLetter"/>
      <w:lvlText w:val="%5."/>
      <w:lvlJc w:val="left"/>
      <w:pPr>
        <w:ind w:left="3960" w:hanging="360"/>
      </w:pPr>
    </w:lvl>
    <w:lvl w:ilvl="5" w:tplc="B6DC860E" w:tentative="1">
      <w:start w:val="1"/>
      <w:numFmt w:val="lowerRoman"/>
      <w:lvlText w:val="%6."/>
      <w:lvlJc w:val="right"/>
      <w:pPr>
        <w:ind w:left="4680" w:hanging="180"/>
      </w:pPr>
    </w:lvl>
    <w:lvl w:ilvl="6" w:tplc="35788810" w:tentative="1">
      <w:start w:val="1"/>
      <w:numFmt w:val="decimal"/>
      <w:lvlText w:val="%7."/>
      <w:lvlJc w:val="left"/>
      <w:pPr>
        <w:ind w:left="5400" w:hanging="360"/>
      </w:pPr>
    </w:lvl>
    <w:lvl w:ilvl="7" w:tplc="4232FA2C" w:tentative="1">
      <w:start w:val="1"/>
      <w:numFmt w:val="lowerLetter"/>
      <w:lvlText w:val="%8."/>
      <w:lvlJc w:val="left"/>
      <w:pPr>
        <w:ind w:left="6120" w:hanging="360"/>
      </w:pPr>
    </w:lvl>
    <w:lvl w:ilvl="8" w:tplc="27EAB80E" w:tentative="1">
      <w:start w:val="1"/>
      <w:numFmt w:val="lowerRoman"/>
      <w:lvlText w:val="%9."/>
      <w:lvlJc w:val="right"/>
      <w:pPr>
        <w:ind w:left="6840" w:hanging="180"/>
      </w:pPr>
    </w:lvl>
  </w:abstractNum>
  <w:abstractNum w:abstractNumId="6" w15:restartNumberingAfterBreak="0">
    <w:nsid w:val="2A874ACA"/>
    <w:multiLevelType w:val="hybridMultilevel"/>
    <w:tmpl w:val="F7647706"/>
    <w:lvl w:ilvl="0" w:tplc="95E03EEA">
      <w:start w:val="1"/>
      <w:numFmt w:val="decimal"/>
      <w:lvlText w:val="%1."/>
      <w:lvlJc w:val="left"/>
      <w:pPr>
        <w:ind w:left="360" w:hanging="360"/>
      </w:pPr>
      <w:rPr>
        <w:rFonts w:hint="default"/>
      </w:rPr>
    </w:lvl>
    <w:lvl w:ilvl="1" w:tplc="FAB22218">
      <w:start w:val="1"/>
      <w:numFmt w:val="lowerLetter"/>
      <w:lvlText w:val="%2."/>
      <w:lvlJc w:val="left"/>
      <w:pPr>
        <w:ind w:left="1080" w:hanging="360"/>
      </w:pPr>
    </w:lvl>
    <w:lvl w:ilvl="2" w:tplc="69B4809C" w:tentative="1">
      <w:start w:val="1"/>
      <w:numFmt w:val="lowerRoman"/>
      <w:lvlText w:val="%3."/>
      <w:lvlJc w:val="right"/>
      <w:pPr>
        <w:ind w:left="1800" w:hanging="180"/>
      </w:pPr>
    </w:lvl>
    <w:lvl w:ilvl="3" w:tplc="4EB85B12" w:tentative="1">
      <w:start w:val="1"/>
      <w:numFmt w:val="decimal"/>
      <w:lvlText w:val="%4."/>
      <w:lvlJc w:val="left"/>
      <w:pPr>
        <w:ind w:left="2520" w:hanging="360"/>
      </w:pPr>
    </w:lvl>
    <w:lvl w:ilvl="4" w:tplc="2A1AB15E" w:tentative="1">
      <w:start w:val="1"/>
      <w:numFmt w:val="lowerLetter"/>
      <w:lvlText w:val="%5."/>
      <w:lvlJc w:val="left"/>
      <w:pPr>
        <w:ind w:left="3240" w:hanging="360"/>
      </w:pPr>
    </w:lvl>
    <w:lvl w:ilvl="5" w:tplc="0E2036CA" w:tentative="1">
      <w:start w:val="1"/>
      <w:numFmt w:val="lowerRoman"/>
      <w:lvlText w:val="%6."/>
      <w:lvlJc w:val="right"/>
      <w:pPr>
        <w:ind w:left="3960" w:hanging="180"/>
      </w:pPr>
    </w:lvl>
    <w:lvl w:ilvl="6" w:tplc="54DE52B8" w:tentative="1">
      <w:start w:val="1"/>
      <w:numFmt w:val="decimal"/>
      <w:lvlText w:val="%7."/>
      <w:lvlJc w:val="left"/>
      <w:pPr>
        <w:ind w:left="4680" w:hanging="360"/>
      </w:pPr>
    </w:lvl>
    <w:lvl w:ilvl="7" w:tplc="DA8E0652" w:tentative="1">
      <w:start w:val="1"/>
      <w:numFmt w:val="lowerLetter"/>
      <w:lvlText w:val="%8."/>
      <w:lvlJc w:val="left"/>
      <w:pPr>
        <w:ind w:left="5400" w:hanging="360"/>
      </w:pPr>
    </w:lvl>
    <w:lvl w:ilvl="8" w:tplc="CFB60896" w:tentative="1">
      <w:start w:val="1"/>
      <w:numFmt w:val="lowerRoman"/>
      <w:lvlText w:val="%9."/>
      <w:lvlJc w:val="right"/>
      <w:pPr>
        <w:ind w:left="6120" w:hanging="180"/>
      </w:pPr>
    </w:lvl>
  </w:abstractNum>
  <w:abstractNum w:abstractNumId="7" w15:restartNumberingAfterBreak="0">
    <w:nsid w:val="38C465D1"/>
    <w:multiLevelType w:val="hybridMultilevel"/>
    <w:tmpl w:val="0316C36E"/>
    <w:lvl w:ilvl="0" w:tplc="20E445CE">
      <w:start w:val="1"/>
      <w:numFmt w:val="bullet"/>
      <w:lvlText w:val=""/>
      <w:lvlJc w:val="left"/>
      <w:pPr>
        <w:ind w:left="1080" w:hanging="360"/>
      </w:pPr>
      <w:rPr>
        <w:rFonts w:ascii="Symbol" w:eastAsiaTheme="minorHAnsi" w:hAnsi="Symbol" w:cs="Arial" w:hint="default"/>
      </w:rPr>
    </w:lvl>
    <w:lvl w:ilvl="1" w:tplc="723E12A4" w:tentative="1">
      <w:start w:val="1"/>
      <w:numFmt w:val="bullet"/>
      <w:lvlText w:val="o"/>
      <w:lvlJc w:val="left"/>
      <w:pPr>
        <w:ind w:left="1800" w:hanging="360"/>
      </w:pPr>
      <w:rPr>
        <w:rFonts w:ascii="Courier New" w:hAnsi="Courier New" w:cs="Courier New" w:hint="default"/>
      </w:rPr>
    </w:lvl>
    <w:lvl w:ilvl="2" w:tplc="7D36FA44" w:tentative="1">
      <w:start w:val="1"/>
      <w:numFmt w:val="bullet"/>
      <w:lvlText w:val=""/>
      <w:lvlJc w:val="left"/>
      <w:pPr>
        <w:ind w:left="2520" w:hanging="360"/>
      </w:pPr>
      <w:rPr>
        <w:rFonts w:ascii="Wingdings" w:hAnsi="Wingdings" w:hint="default"/>
      </w:rPr>
    </w:lvl>
    <w:lvl w:ilvl="3" w:tplc="8B70E164" w:tentative="1">
      <w:start w:val="1"/>
      <w:numFmt w:val="bullet"/>
      <w:lvlText w:val=""/>
      <w:lvlJc w:val="left"/>
      <w:pPr>
        <w:ind w:left="3240" w:hanging="360"/>
      </w:pPr>
      <w:rPr>
        <w:rFonts w:ascii="Symbol" w:hAnsi="Symbol" w:hint="default"/>
      </w:rPr>
    </w:lvl>
    <w:lvl w:ilvl="4" w:tplc="6DA600AA" w:tentative="1">
      <w:start w:val="1"/>
      <w:numFmt w:val="bullet"/>
      <w:lvlText w:val="o"/>
      <w:lvlJc w:val="left"/>
      <w:pPr>
        <w:ind w:left="3960" w:hanging="360"/>
      </w:pPr>
      <w:rPr>
        <w:rFonts w:ascii="Courier New" w:hAnsi="Courier New" w:cs="Courier New" w:hint="default"/>
      </w:rPr>
    </w:lvl>
    <w:lvl w:ilvl="5" w:tplc="C1824C06" w:tentative="1">
      <w:start w:val="1"/>
      <w:numFmt w:val="bullet"/>
      <w:lvlText w:val=""/>
      <w:lvlJc w:val="left"/>
      <w:pPr>
        <w:ind w:left="4680" w:hanging="360"/>
      </w:pPr>
      <w:rPr>
        <w:rFonts w:ascii="Wingdings" w:hAnsi="Wingdings" w:hint="default"/>
      </w:rPr>
    </w:lvl>
    <w:lvl w:ilvl="6" w:tplc="FC4E0060" w:tentative="1">
      <w:start w:val="1"/>
      <w:numFmt w:val="bullet"/>
      <w:lvlText w:val=""/>
      <w:lvlJc w:val="left"/>
      <w:pPr>
        <w:ind w:left="5400" w:hanging="360"/>
      </w:pPr>
      <w:rPr>
        <w:rFonts w:ascii="Symbol" w:hAnsi="Symbol" w:hint="default"/>
      </w:rPr>
    </w:lvl>
    <w:lvl w:ilvl="7" w:tplc="9D1808BC" w:tentative="1">
      <w:start w:val="1"/>
      <w:numFmt w:val="bullet"/>
      <w:lvlText w:val="o"/>
      <w:lvlJc w:val="left"/>
      <w:pPr>
        <w:ind w:left="6120" w:hanging="360"/>
      </w:pPr>
      <w:rPr>
        <w:rFonts w:ascii="Courier New" w:hAnsi="Courier New" w:cs="Courier New" w:hint="default"/>
      </w:rPr>
    </w:lvl>
    <w:lvl w:ilvl="8" w:tplc="6A14E748" w:tentative="1">
      <w:start w:val="1"/>
      <w:numFmt w:val="bullet"/>
      <w:lvlText w:val=""/>
      <w:lvlJc w:val="left"/>
      <w:pPr>
        <w:ind w:left="6840" w:hanging="360"/>
      </w:pPr>
      <w:rPr>
        <w:rFonts w:ascii="Wingdings" w:hAnsi="Wingdings" w:hint="default"/>
      </w:rPr>
    </w:lvl>
  </w:abstractNum>
  <w:abstractNum w:abstractNumId="8" w15:restartNumberingAfterBreak="0">
    <w:nsid w:val="406D5469"/>
    <w:multiLevelType w:val="hybridMultilevel"/>
    <w:tmpl w:val="3E1C0B54"/>
    <w:lvl w:ilvl="0" w:tplc="1EAAB27C">
      <w:start w:val="1"/>
      <w:numFmt w:val="lowerLetter"/>
      <w:lvlText w:val="(%1)"/>
      <w:lvlJc w:val="left"/>
      <w:pPr>
        <w:ind w:left="1080" w:hanging="360"/>
      </w:pPr>
      <w:rPr>
        <w:rFonts w:hint="default"/>
      </w:rPr>
    </w:lvl>
    <w:lvl w:ilvl="1" w:tplc="E1AC230C" w:tentative="1">
      <w:start w:val="1"/>
      <w:numFmt w:val="lowerLetter"/>
      <w:lvlText w:val="%2."/>
      <w:lvlJc w:val="left"/>
      <w:pPr>
        <w:ind w:left="1800" w:hanging="360"/>
      </w:pPr>
    </w:lvl>
    <w:lvl w:ilvl="2" w:tplc="D196DF88" w:tentative="1">
      <w:start w:val="1"/>
      <w:numFmt w:val="lowerRoman"/>
      <w:lvlText w:val="%3."/>
      <w:lvlJc w:val="right"/>
      <w:pPr>
        <w:ind w:left="2520" w:hanging="180"/>
      </w:pPr>
    </w:lvl>
    <w:lvl w:ilvl="3" w:tplc="2138AEFE" w:tentative="1">
      <w:start w:val="1"/>
      <w:numFmt w:val="decimal"/>
      <w:lvlText w:val="%4."/>
      <w:lvlJc w:val="left"/>
      <w:pPr>
        <w:ind w:left="3240" w:hanging="360"/>
      </w:pPr>
    </w:lvl>
    <w:lvl w:ilvl="4" w:tplc="C8CA9616" w:tentative="1">
      <w:start w:val="1"/>
      <w:numFmt w:val="lowerLetter"/>
      <w:lvlText w:val="%5."/>
      <w:lvlJc w:val="left"/>
      <w:pPr>
        <w:ind w:left="3960" w:hanging="360"/>
      </w:pPr>
    </w:lvl>
    <w:lvl w:ilvl="5" w:tplc="6F4C3858" w:tentative="1">
      <w:start w:val="1"/>
      <w:numFmt w:val="lowerRoman"/>
      <w:lvlText w:val="%6."/>
      <w:lvlJc w:val="right"/>
      <w:pPr>
        <w:ind w:left="4680" w:hanging="180"/>
      </w:pPr>
    </w:lvl>
    <w:lvl w:ilvl="6" w:tplc="1B98EADE" w:tentative="1">
      <w:start w:val="1"/>
      <w:numFmt w:val="decimal"/>
      <w:lvlText w:val="%7."/>
      <w:lvlJc w:val="left"/>
      <w:pPr>
        <w:ind w:left="5400" w:hanging="360"/>
      </w:pPr>
    </w:lvl>
    <w:lvl w:ilvl="7" w:tplc="0F54734E" w:tentative="1">
      <w:start w:val="1"/>
      <w:numFmt w:val="lowerLetter"/>
      <w:lvlText w:val="%8."/>
      <w:lvlJc w:val="left"/>
      <w:pPr>
        <w:ind w:left="6120" w:hanging="360"/>
      </w:pPr>
    </w:lvl>
    <w:lvl w:ilvl="8" w:tplc="F66E72B4" w:tentative="1">
      <w:start w:val="1"/>
      <w:numFmt w:val="lowerRoman"/>
      <w:lvlText w:val="%9."/>
      <w:lvlJc w:val="right"/>
      <w:pPr>
        <w:ind w:left="6840" w:hanging="180"/>
      </w:pPr>
    </w:lvl>
  </w:abstractNum>
  <w:abstractNum w:abstractNumId="9" w15:restartNumberingAfterBreak="0">
    <w:nsid w:val="5A68225C"/>
    <w:multiLevelType w:val="hybridMultilevel"/>
    <w:tmpl w:val="9782E4CE"/>
    <w:lvl w:ilvl="0" w:tplc="286AE164">
      <w:start w:val="1"/>
      <w:numFmt w:val="bullet"/>
      <w:lvlText w:val=""/>
      <w:lvlJc w:val="left"/>
      <w:pPr>
        <w:ind w:left="1440" w:hanging="360"/>
      </w:pPr>
      <w:rPr>
        <w:rFonts w:ascii="Symbol" w:hAnsi="Symbol" w:hint="default"/>
      </w:rPr>
    </w:lvl>
    <w:lvl w:ilvl="1" w:tplc="78DAAE7A" w:tentative="1">
      <w:start w:val="1"/>
      <w:numFmt w:val="bullet"/>
      <w:lvlText w:val="o"/>
      <w:lvlJc w:val="left"/>
      <w:pPr>
        <w:ind w:left="2160" w:hanging="360"/>
      </w:pPr>
      <w:rPr>
        <w:rFonts w:ascii="Courier New" w:hAnsi="Courier New" w:cs="Courier New" w:hint="default"/>
      </w:rPr>
    </w:lvl>
    <w:lvl w:ilvl="2" w:tplc="20863DB4" w:tentative="1">
      <w:start w:val="1"/>
      <w:numFmt w:val="bullet"/>
      <w:lvlText w:val=""/>
      <w:lvlJc w:val="left"/>
      <w:pPr>
        <w:ind w:left="2880" w:hanging="360"/>
      </w:pPr>
      <w:rPr>
        <w:rFonts w:ascii="Wingdings" w:hAnsi="Wingdings" w:hint="default"/>
      </w:rPr>
    </w:lvl>
    <w:lvl w:ilvl="3" w:tplc="80C8213C" w:tentative="1">
      <w:start w:val="1"/>
      <w:numFmt w:val="bullet"/>
      <w:lvlText w:val=""/>
      <w:lvlJc w:val="left"/>
      <w:pPr>
        <w:ind w:left="3600" w:hanging="360"/>
      </w:pPr>
      <w:rPr>
        <w:rFonts w:ascii="Symbol" w:hAnsi="Symbol" w:hint="default"/>
      </w:rPr>
    </w:lvl>
    <w:lvl w:ilvl="4" w:tplc="409CFD20" w:tentative="1">
      <w:start w:val="1"/>
      <w:numFmt w:val="bullet"/>
      <w:lvlText w:val="o"/>
      <w:lvlJc w:val="left"/>
      <w:pPr>
        <w:ind w:left="4320" w:hanging="360"/>
      </w:pPr>
      <w:rPr>
        <w:rFonts w:ascii="Courier New" w:hAnsi="Courier New" w:cs="Courier New" w:hint="default"/>
      </w:rPr>
    </w:lvl>
    <w:lvl w:ilvl="5" w:tplc="6930CE48" w:tentative="1">
      <w:start w:val="1"/>
      <w:numFmt w:val="bullet"/>
      <w:lvlText w:val=""/>
      <w:lvlJc w:val="left"/>
      <w:pPr>
        <w:ind w:left="5040" w:hanging="360"/>
      </w:pPr>
      <w:rPr>
        <w:rFonts w:ascii="Wingdings" w:hAnsi="Wingdings" w:hint="default"/>
      </w:rPr>
    </w:lvl>
    <w:lvl w:ilvl="6" w:tplc="2898D2CC" w:tentative="1">
      <w:start w:val="1"/>
      <w:numFmt w:val="bullet"/>
      <w:lvlText w:val=""/>
      <w:lvlJc w:val="left"/>
      <w:pPr>
        <w:ind w:left="5760" w:hanging="360"/>
      </w:pPr>
      <w:rPr>
        <w:rFonts w:ascii="Symbol" w:hAnsi="Symbol" w:hint="default"/>
      </w:rPr>
    </w:lvl>
    <w:lvl w:ilvl="7" w:tplc="96F252A4" w:tentative="1">
      <w:start w:val="1"/>
      <w:numFmt w:val="bullet"/>
      <w:lvlText w:val="o"/>
      <w:lvlJc w:val="left"/>
      <w:pPr>
        <w:ind w:left="6480" w:hanging="360"/>
      </w:pPr>
      <w:rPr>
        <w:rFonts w:ascii="Courier New" w:hAnsi="Courier New" w:cs="Courier New" w:hint="default"/>
      </w:rPr>
    </w:lvl>
    <w:lvl w:ilvl="8" w:tplc="D02E2DB4" w:tentative="1">
      <w:start w:val="1"/>
      <w:numFmt w:val="bullet"/>
      <w:lvlText w:val=""/>
      <w:lvlJc w:val="left"/>
      <w:pPr>
        <w:ind w:left="7200" w:hanging="360"/>
      </w:pPr>
      <w:rPr>
        <w:rFonts w:ascii="Wingdings" w:hAnsi="Wingdings" w:hint="default"/>
      </w:rPr>
    </w:lvl>
  </w:abstractNum>
  <w:abstractNum w:abstractNumId="10" w15:restartNumberingAfterBreak="0">
    <w:nsid w:val="5F5623CF"/>
    <w:multiLevelType w:val="multilevel"/>
    <w:tmpl w:val="FB4ACE6C"/>
    <w:lvl w:ilvl="0">
      <w:start w:val="1"/>
      <w:numFmt w:val="decimal"/>
      <w:pStyle w:val="Borden1Level1"/>
      <w:lvlText w:val="%1."/>
      <w:lvlJc w:val="left"/>
      <w:pPr>
        <w:tabs>
          <w:tab w:val="num" w:pos="720"/>
        </w:tabs>
        <w:ind w:left="720" w:hanging="720"/>
      </w:pPr>
      <w:rPr>
        <w:rFonts w:hint="default"/>
      </w:rPr>
    </w:lvl>
    <w:lvl w:ilvl="1">
      <w:start w:val="1"/>
      <w:numFmt w:val="lowerLetter"/>
      <w:pStyle w:val="Borden1Level2"/>
      <w:isLgl/>
      <w:lvlText w:val="%1.%2"/>
      <w:lvlJc w:val="left"/>
      <w:pPr>
        <w:tabs>
          <w:tab w:val="num" w:pos="720"/>
        </w:tabs>
        <w:ind w:left="720" w:hanging="720"/>
      </w:pPr>
      <w:rPr>
        <w:rFonts w:ascii="Times New Roman" w:hAnsi="Times New Roman" w:hint="default"/>
        <w:b w:val="0"/>
        <w:i w:val="0"/>
        <w:sz w:val="24"/>
      </w:rPr>
    </w:lvl>
    <w:lvl w:ilvl="2">
      <w:start w:val="1"/>
      <w:numFmt w:val="lowerLetter"/>
      <w:pStyle w:val="Borden1Level3"/>
      <w:lvlText w:val="(%3)"/>
      <w:lvlJc w:val="left"/>
      <w:pPr>
        <w:tabs>
          <w:tab w:val="num" w:pos="1440"/>
        </w:tabs>
        <w:ind w:left="1440" w:hanging="720"/>
      </w:pPr>
      <w:rPr>
        <w:rFonts w:hint="default"/>
      </w:rPr>
    </w:lvl>
    <w:lvl w:ilvl="3">
      <w:start w:val="1"/>
      <w:numFmt w:val="decimal"/>
      <w:pStyle w:val="Borden1Level4"/>
      <w:lvlText w:val="(%4)"/>
      <w:lvlJc w:val="left"/>
      <w:pPr>
        <w:tabs>
          <w:tab w:val="num" w:pos="2880"/>
        </w:tabs>
        <w:ind w:left="2880" w:hanging="720"/>
      </w:pPr>
      <w:rPr>
        <w:rFonts w:hint="default"/>
      </w:rPr>
    </w:lvl>
    <w:lvl w:ilvl="4">
      <w:start w:val="1"/>
      <w:numFmt w:val="lowerLetter"/>
      <w:pStyle w:val="Borden1Level5"/>
      <w:lvlText w:val="(%5)"/>
      <w:lvlJc w:val="left"/>
      <w:pPr>
        <w:tabs>
          <w:tab w:val="num" w:pos="3600"/>
        </w:tabs>
        <w:ind w:left="3600" w:hanging="720"/>
      </w:pPr>
      <w:rPr>
        <w:rFonts w:hint="default"/>
      </w:rPr>
    </w:lvl>
    <w:lvl w:ilvl="5">
      <w:start w:val="1"/>
      <w:numFmt w:val="lowerRoman"/>
      <w:pStyle w:val="Borden1Level6"/>
      <w:lvlText w:val="(%6)"/>
      <w:lvlJc w:val="left"/>
      <w:pPr>
        <w:tabs>
          <w:tab w:val="num" w:pos="4680"/>
        </w:tabs>
        <w:ind w:left="4320" w:hanging="720"/>
      </w:pPr>
      <w:rPr>
        <w:rFonts w:hint="default"/>
      </w:rPr>
    </w:lvl>
    <w:lvl w:ilvl="6">
      <w:start w:val="1"/>
      <w:numFmt w:val="decimal"/>
      <w:pStyle w:val="Borden1Level7"/>
      <w:lvlText w:val="%7)"/>
      <w:lvlJc w:val="left"/>
      <w:pPr>
        <w:tabs>
          <w:tab w:val="num" w:pos="5040"/>
        </w:tabs>
        <w:ind w:left="5040" w:hanging="720"/>
      </w:pPr>
      <w:rPr>
        <w:rFonts w:hint="default"/>
      </w:rPr>
    </w:lvl>
    <w:lvl w:ilvl="7">
      <w:start w:val="1"/>
      <w:numFmt w:val="lowerLetter"/>
      <w:pStyle w:val="Borden1Level8"/>
      <w:lvlText w:val="%8)"/>
      <w:lvlJc w:val="left"/>
      <w:pPr>
        <w:tabs>
          <w:tab w:val="num" w:pos="5760"/>
        </w:tabs>
        <w:ind w:left="5760" w:hanging="720"/>
      </w:pPr>
      <w:rPr>
        <w:rFonts w:hint="default"/>
      </w:rPr>
    </w:lvl>
    <w:lvl w:ilvl="8">
      <w:start w:val="1"/>
      <w:numFmt w:val="lowerRoman"/>
      <w:pStyle w:val="Borden1Level9"/>
      <w:lvlText w:val="%9)"/>
      <w:lvlJc w:val="left"/>
      <w:pPr>
        <w:tabs>
          <w:tab w:val="num" w:pos="6480"/>
        </w:tabs>
        <w:ind w:left="6480" w:hanging="720"/>
      </w:pPr>
      <w:rPr>
        <w:rFonts w:hint="default"/>
      </w:rPr>
    </w:lvl>
  </w:abstractNum>
  <w:abstractNum w:abstractNumId="11" w15:restartNumberingAfterBreak="0">
    <w:nsid w:val="691D541A"/>
    <w:multiLevelType w:val="hybridMultilevel"/>
    <w:tmpl w:val="A000D1F8"/>
    <w:lvl w:ilvl="0" w:tplc="93D4D862">
      <w:start w:val="1"/>
      <w:numFmt w:val="decimal"/>
      <w:lvlText w:val="%1."/>
      <w:lvlJc w:val="left"/>
      <w:pPr>
        <w:ind w:left="720" w:hanging="360"/>
      </w:pPr>
      <w:rPr>
        <w:rFonts w:hint="default"/>
      </w:rPr>
    </w:lvl>
    <w:lvl w:ilvl="1" w:tplc="E2FCA34A">
      <w:start w:val="1"/>
      <w:numFmt w:val="lowerLetter"/>
      <w:lvlText w:val="%2."/>
      <w:lvlJc w:val="left"/>
      <w:pPr>
        <w:ind w:left="1440" w:hanging="360"/>
      </w:pPr>
    </w:lvl>
    <w:lvl w:ilvl="2" w:tplc="EF84212A" w:tentative="1">
      <w:start w:val="1"/>
      <w:numFmt w:val="lowerRoman"/>
      <w:lvlText w:val="%3."/>
      <w:lvlJc w:val="right"/>
      <w:pPr>
        <w:ind w:left="2160" w:hanging="180"/>
      </w:pPr>
    </w:lvl>
    <w:lvl w:ilvl="3" w:tplc="B4EA03BA" w:tentative="1">
      <w:start w:val="1"/>
      <w:numFmt w:val="decimal"/>
      <w:lvlText w:val="%4."/>
      <w:lvlJc w:val="left"/>
      <w:pPr>
        <w:ind w:left="2880" w:hanging="360"/>
      </w:pPr>
    </w:lvl>
    <w:lvl w:ilvl="4" w:tplc="78EEA354" w:tentative="1">
      <w:start w:val="1"/>
      <w:numFmt w:val="lowerLetter"/>
      <w:lvlText w:val="%5."/>
      <w:lvlJc w:val="left"/>
      <w:pPr>
        <w:ind w:left="3600" w:hanging="360"/>
      </w:pPr>
    </w:lvl>
    <w:lvl w:ilvl="5" w:tplc="4D4EF81C" w:tentative="1">
      <w:start w:val="1"/>
      <w:numFmt w:val="lowerRoman"/>
      <w:lvlText w:val="%6."/>
      <w:lvlJc w:val="right"/>
      <w:pPr>
        <w:ind w:left="4320" w:hanging="180"/>
      </w:pPr>
    </w:lvl>
    <w:lvl w:ilvl="6" w:tplc="FAA06EF2" w:tentative="1">
      <w:start w:val="1"/>
      <w:numFmt w:val="decimal"/>
      <w:lvlText w:val="%7."/>
      <w:lvlJc w:val="left"/>
      <w:pPr>
        <w:ind w:left="5040" w:hanging="360"/>
      </w:pPr>
    </w:lvl>
    <w:lvl w:ilvl="7" w:tplc="CE5418D0" w:tentative="1">
      <w:start w:val="1"/>
      <w:numFmt w:val="lowerLetter"/>
      <w:lvlText w:val="%8."/>
      <w:lvlJc w:val="left"/>
      <w:pPr>
        <w:ind w:left="5760" w:hanging="360"/>
      </w:pPr>
    </w:lvl>
    <w:lvl w:ilvl="8" w:tplc="2BF6EB78" w:tentative="1">
      <w:start w:val="1"/>
      <w:numFmt w:val="lowerRoman"/>
      <w:lvlText w:val="%9."/>
      <w:lvlJc w:val="right"/>
      <w:pPr>
        <w:ind w:left="6480" w:hanging="180"/>
      </w:pPr>
    </w:lvl>
  </w:abstractNum>
  <w:abstractNum w:abstractNumId="12" w15:restartNumberingAfterBreak="0">
    <w:nsid w:val="6BFF5597"/>
    <w:multiLevelType w:val="hybridMultilevel"/>
    <w:tmpl w:val="3E1C0B54"/>
    <w:lvl w:ilvl="0" w:tplc="B7248DDE">
      <w:start w:val="1"/>
      <w:numFmt w:val="lowerLetter"/>
      <w:lvlText w:val="(%1)"/>
      <w:lvlJc w:val="left"/>
      <w:pPr>
        <w:ind w:left="1080" w:hanging="360"/>
      </w:pPr>
      <w:rPr>
        <w:rFonts w:hint="default"/>
      </w:rPr>
    </w:lvl>
    <w:lvl w:ilvl="1" w:tplc="12A23EF8" w:tentative="1">
      <w:start w:val="1"/>
      <w:numFmt w:val="lowerLetter"/>
      <w:lvlText w:val="%2."/>
      <w:lvlJc w:val="left"/>
      <w:pPr>
        <w:ind w:left="1800" w:hanging="360"/>
      </w:pPr>
    </w:lvl>
    <w:lvl w:ilvl="2" w:tplc="FA7E381C" w:tentative="1">
      <w:start w:val="1"/>
      <w:numFmt w:val="lowerRoman"/>
      <w:lvlText w:val="%3."/>
      <w:lvlJc w:val="right"/>
      <w:pPr>
        <w:ind w:left="2520" w:hanging="180"/>
      </w:pPr>
    </w:lvl>
    <w:lvl w:ilvl="3" w:tplc="EDB02026" w:tentative="1">
      <w:start w:val="1"/>
      <w:numFmt w:val="decimal"/>
      <w:lvlText w:val="%4."/>
      <w:lvlJc w:val="left"/>
      <w:pPr>
        <w:ind w:left="3240" w:hanging="360"/>
      </w:pPr>
    </w:lvl>
    <w:lvl w:ilvl="4" w:tplc="A356A96A" w:tentative="1">
      <w:start w:val="1"/>
      <w:numFmt w:val="lowerLetter"/>
      <w:lvlText w:val="%5."/>
      <w:lvlJc w:val="left"/>
      <w:pPr>
        <w:ind w:left="3960" w:hanging="360"/>
      </w:pPr>
    </w:lvl>
    <w:lvl w:ilvl="5" w:tplc="FB627B2E" w:tentative="1">
      <w:start w:val="1"/>
      <w:numFmt w:val="lowerRoman"/>
      <w:lvlText w:val="%6."/>
      <w:lvlJc w:val="right"/>
      <w:pPr>
        <w:ind w:left="4680" w:hanging="180"/>
      </w:pPr>
    </w:lvl>
    <w:lvl w:ilvl="6" w:tplc="2A64BC22" w:tentative="1">
      <w:start w:val="1"/>
      <w:numFmt w:val="decimal"/>
      <w:lvlText w:val="%7."/>
      <w:lvlJc w:val="left"/>
      <w:pPr>
        <w:ind w:left="5400" w:hanging="360"/>
      </w:pPr>
    </w:lvl>
    <w:lvl w:ilvl="7" w:tplc="D3A86B40" w:tentative="1">
      <w:start w:val="1"/>
      <w:numFmt w:val="lowerLetter"/>
      <w:lvlText w:val="%8."/>
      <w:lvlJc w:val="left"/>
      <w:pPr>
        <w:ind w:left="6120" w:hanging="360"/>
      </w:pPr>
    </w:lvl>
    <w:lvl w:ilvl="8" w:tplc="F47E09E8" w:tentative="1">
      <w:start w:val="1"/>
      <w:numFmt w:val="lowerRoman"/>
      <w:lvlText w:val="%9."/>
      <w:lvlJc w:val="right"/>
      <w:pPr>
        <w:ind w:left="6840" w:hanging="180"/>
      </w:pPr>
    </w:lvl>
  </w:abstractNum>
  <w:abstractNum w:abstractNumId="13" w15:restartNumberingAfterBreak="0">
    <w:nsid w:val="70D20076"/>
    <w:multiLevelType w:val="hybridMultilevel"/>
    <w:tmpl w:val="2C842C0E"/>
    <w:lvl w:ilvl="0" w:tplc="1B8C3D68">
      <w:start w:val="1"/>
      <w:numFmt w:val="decimal"/>
      <w:lvlText w:val="%1."/>
      <w:lvlJc w:val="left"/>
      <w:pPr>
        <w:ind w:left="720" w:hanging="360"/>
      </w:pPr>
      <w:rPr>
        <w:rFonts w:hint="default"/>
      </w:rPr>
    </w:lvl>
    <w:lvl w:ilvl="1" w:tplc="37647D18">
      <w:start w:val="1"/>
      <w:numFmt w:val="lowerLetter"/>
      <w:lvlText w:val="%2."/>
      <w:lvlJc w:val="left"/>
      <w:pPr>
        <w:ind w:left="1440" w:hanging="360"/>
      </w:pPr>
    </w:lvl>
    <w:lvl w:ilvl="2" w:tplc="A4F498C4">
      <w:start w:val="1"/>
      <w:numFmt w:val="lowerRoman"/>
      <w:lvlText w:val="%3."/>
      <w:lvlJc w:val="right"/>
      <w:pPr>
        <w:ind w:left="2160" w:hanging="180"/>
      </w:pPr>
    </w:lvl>
    <w:lvl w:ilvl="3" w:tplc="435ED580" w:tentative="1">
      <w:start w:val="1"/>
      <w:numFmt w:val="decimal"/>
      <w:lvlText w:val="%4."/>
      <w:lvlJc w:val="left"/>
      <w:pPr>
        <w:ind w:left="2880" w:hanging="360"/>
      </w:pPr>
    </w:lvl>
    <w:lvl w:ilvl="4" w:tplc="4B2C63DE" w:tentative="1">
      <w:start w:val="1"/>
      <w:numFmt w:val="lowerLetter"/>
      <w:lvlText w:val="%5."/>
      <w:lvlJc w:val="left"/>
      <w:pPr>
        <w:ind w:left="3600" w:hanging="360"/>
      </w:pPr>
    </w:lvl>
    <w:lvl w:ilvl="5" w:tplc="9D60FA3A" w:tentative="1">
      <w:start w:val="1"/>
      <w:numFmt w:val="lowerRoman"/>
      <w:lvlText w:val="%6."/>
      <w:lvlJc w:val="right"/>
      <w:pPr>
        <w:ind w:left="4320" w:hanging="180"/>
      </w:pPr>
    </w:lvl>
    <w:lvl w:ilvl="6" w:tplc="3944432C" w:tentative="1">
      <w:start w:val="1"/>
      <w:numFmt w:val="decimal"/>
      <w:lvlText w:val="%7."/>
      <w:lvlJc w:val="left"/>
      <w:pPr>
        <w:ind w:left="5040" w:hanging="360"/>
      </w:pPr>
    </w:lvl>
    <w:lvl w:ilvl="7" w:tplc="7646CAC2" w:tentative="1">
      <w:start w:val="1"/>
      <w:numFmt w:val="lowerLetter"/>
      <w:lvlText w:val="%8."/>
      <w:lvlJc w:val="left"/>
      <w:pPr>
        <w:ind w:left="5760" w:hanging="360"/>
      </w:pPr>
    </w:lvl>
    <w:lvl w:ilvl="8" w:tplc="29B454BC" w:tentative="1">
      <w:start w:val="1"/>
      <w:numFmt w:val="lowerRoman"/>
      <w:lvlText w:val="%9."/>
      <w:lvlJc w:val="right"/>
      <w:pPr>
        <w:ind w:left="6480" w:hanging="180"/>
      </w:pPr>
    </w:lvl>
  </w:abstractNum>
  <w:abstractNum w:abstractNumId="14" w15:restartNumberingAfterBreak="0">
    <w:nsid w:val="75E47B75"/>
    <w:multiLevelType w:val="hybridMultilevel"/>
    <w:tmpl w:val="3878A87A"/>
    <w:lvl w:ilvl="0" w:tplc="E70685A8">
      <w:start w:val="1"/>
      <w:numFmt w:val="decimal"/>
      <w:lvlText w:val="%1."/>
      <w:lvlJc w:val="left"/>
      <w:pPr>
        <w:ind w:left="360" w:hanging="360"/>
      </w:pPr>
    </w:lvl>
    <w:lvl w:ilvl="1" w:tplc="DE9E1608" w:tentative="1">
      <w:start w:val="1"/>
      <w:numFmt w:val="lowerLetter"/>
      <w:lvlText w:val="%2."/>
      <w:lvlJc w:val="left"/>
      <w:pPr>
        <w:ind w:left="1080" w:hanging="360"/>
      </w:pPr>
    </w:lvl>
    <w:lvl w:ilvl="2" w:tplc="8C84356A" w:tentative="1">
      <w:start w:val="1"/>
      <w:numFmt w:val="lowerRoman"/>
      <w:lvlText w:val="%3."/>
      <w:lvlJc w:val="right"/>
      <w:pPr>
        <w:ind w:left="1800" w:hanging="180"/>
      </w:pPr>
    </w:lvl>
    <w:lvl w:ilvl="3" w:tplc="841EF520" w:tentative="1">
      <w:start w:val="1"/>
      <w:numFmt w:val="decimal"/>
      <w:lvlText w:val="%4."/>
      <w:lvlJc w:val="left"/>
      <w:pPr>
        <w:ind w:left="2520" w:hanging="360"/>
      </w:pPr>
    </w:lvl>
    <w:lvl w:ilvl="4" w:tplc="5032F5E0" w:tentative="1">
      <w:start w:val="1"/>
      <w:numFmt w:val="lowerLetter"/>
      <w:lvlText w:val="%5."/>
      <w:lvlJc w:val="left"/>
      <w:pPr>
        <w:ind w:left="3240" w:hanging="360"/>
      </w:pPr>
    </w:lvl>
    <w:lvl w:ilvl="5" w:tplc="3DAAF808" w:tentative="1">
      <w:start w:val="1"/>
      <w:numFmt w:val="lowerRoman"/>
      <w:lvlText w:val="%6."/>
      <w:lvlJc w:val="right"/>
      <w:pPr>
        <w:ind w:left="3960" w:hanging="180"/>
      </w:pPr>
    </w:lvl>
    <w:lvl w:ilvl="6" w:tplc="D5F6BFAE" w:tentative="1">
      <w:start w:val="1"/>
      <w:numFmt w:val="decimal"/>
      <w:lvlText w:val="%7."/>
      <w:lvlJc w:val="left"/>
      <w:pPr>
        <w:ind w:left="4680" w:hanging="360"/>
      </w:pPr>
    </w:lvl>
    <w:lvl w:ilvl="7" w:tplc="FEA8FDCE" w:tentative="1">
      <w:start w:val="1"/>
      <w:numFmt w:val="lowerLetter"/>
      <w:lvlText w:val="%8."/>
      <w:lvlJc w:val="left"/>
      <w:pPr>
        <w:ind w:left="5400" w:hanging="360"/>
      </w:pPr>
    </w:lvl>
    <w:lvl w:ilvl="8" w:tplc="81B0BAF2" w:tentative="1">
      <w:start w:val="1"/>
      <w:numFmt w:val="lowerRoman"/>
      <w:lvlText w:val="%9."/>
      <w:lvlJc w:val="right"/>
      <w:pPr>
        <w:ind w:left="6120" w:hanging="180"/>
      </w:pPr>
    </w:lvl>
  </w:abstractNum>
  <w:abstractNum w:abstractNumId="15" w15:restartNumberingAfterBreak="0">
    <w:nsid w:val="7A527510"/>
    <w:multiLevelType w:val="hybridMultilevel"/>
    <w:tmpl w:val="18C2265E"/>
    <w:lvl w:ilvl="0" w:tplc="6308970C">
      <w:start w:val="1"/>
      <w:numFmt w:val="bullet"/>
      <w:lvlText w:val=""/>
      <w:lvlJc w:val="left"/>
      <w:pPr>
        <w:ind w:left="720" w:hanging="360"/>
      </w:pPr>
      <w:rPr>
        <w:rFonts w:ascii="Symbol" w:eastAsiaTheme="minorHAnsi" w:hAnsi="Symbol" w:cs="Arial" w:hint="default"/>
      </w:rPr>
    </w:lvl>
    <w:lvl w:ilvl="1" w:tplc="224AEE22" w:tentative="1">
      <w:start w:val="1"/>
      <w:numFmt w:val="bullet"/>
      <w:lvlText w:val="o"/>
      <w:lvlJc w:val="left"/>
      <w:pPr>
        <w:ind w:left="1440" w:hanging="360"/>
      </w:pPr>
      <w:rPr>
        <w:rFonts w:ascii="Courier New" w:hAnsi="Courier New" w:cs="Courier New" w:hint="default"/>
      </w:rPr>
    </w:lvl>
    <w:lvl w:ilvl="2" w:tplc="1A44EF48" w:tentative="1">
      <w:start w:val="1"/>
      <w:numFmt w:val="bullet"/>
      <w:lvlText w:val=""/>
      <w:lvlJc w:val="left"/>
      <w:pPr>
        <w:ind w:left="2160" w:hanging="360"/>
      </w:pPr>
      <w:rPr>
        <w:rFonts w:ascii="Wingdings" w:hAnsi="Wingdings" w:hint="default"/>
      </w:rPr>
    </w:lvl>
    <w:lvl w:ilvl="3" w:tplc="51CED498" w:tentative="1">
      <w:start w:val="1"/>
      <w:numFmt w:val="bullet"/>
      <w:lvlText w:val=""/>
      <w:lvlJc w:val="left"/>
      <w:pPr>
        <w:ind w:left="2880" w:hanging="360"/>
      </w:pPr>
      <w:rPr>
        <w:rFonts w:ascii="Symbol" w:hAnsi="Symbol" w:hint="default"/>
      </w:rPr>
    </w:lvl>
    <w:lvl w:ilvl="4" w:tplc="8442654A" w:tentative="1">
      <w:start w:val="1"/>
      <w:numFmt w:val="bullet"/>
      <w:lvlText w:val="o"/>
      <w:lvlJc w:val="left"/>
      <w:pPr>
        <w:ind w:left="3600" w:hanging="360"/>
      </w:pPr>
      <w:rPr>
        <w:rFonts w:ascii="Courier New" w:hAnsi="Courier New" w:cs="Courier New" w:hint="default"/>
      </w:rPr>
    </w:lvl>
    <w:lvl w:ilvl="5" w:tplc="51F21BD2" w:tentative="1">
      <w:start w:val="1"/>
      <w:numFmt w:val="bullet"/>
      <w:lvlText w:val=""/>
      <w:lvlJc w:val="left"/>
      <w:pPr>
        <w:ind w:left="4320" w:hanging="360"/>
      </w:pPr>
      <w:rPr>
        <w:rFonts w:ascii="Wingdings" w:hAnsi="Wingdings" w:hint="default"/>
      </w:rPr>
    </w:lvl>
    <w:lvl w:ilvl="6" w:tplc="CC460FAA" w:tentative="1">
      <w:start w:val="1"/>
      <w:numFmt w:val="bullet"/>
      <w:lvlText w:val=""/>
      <w:lvlJc w:val="left"/>
      <w:pPr>
        <w:ind w:left="5040" w:hanging="360"/>
      </w:pPr>
      <w:rPr>
        <w:rFonts w:ascii="Symbol" w:hAnsi="Symbol" w:hint="default"/>
      </w:rPr>
    </w:lvl>
    <w:lvl w:ilvl="7" w:tplc="431C0786" w:tentative="1">
      <w:start w:val="1"/>
      <w:numFmt w:val="bullet"/>
      <w:lvlText w:val="o"/>
      <w:lvlJc w:val="left"/>
      <w:pPr>
        <w:ind w:left="5760" w:hanging="360"/>
      </w:pPr>
      <w:rPr>
        <w:rFonts w:ascii="Courier New" w:hAnsi="Courier New" w:cs="Courier New" w:hint="default"/>
      </w:rPr>
    </w:lvl>
    <w:lvl w:ilvl="8" w:tplc="F8987AF6"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15"/>
  </w:num>
  <w:num w:numId="6">
    <w:abstractNumId w:val="7"/>
  </w:num>
  <w:num w:numId="7">
    <w:abstractNumId w:val="13"/>
  </w:num>
  <w:num w:numId="8">
    <w:abstractNumId w:val="6"/>
  </w:num>
  <w:num w:numId="9">
    <w:abstractNumId w:val="1"/>
  </w:num>
  <w:num w:numId="10">
    <w:abstractNumId w:val="2"/>
  </w:num>
  <w:num w:numId="11">
    <w:abstractNumId w:val="12"/>
  </w:num>
  <w:num w:numId="12">
    <w:abstractNumId w:val="5"/>
  </w:num>
  <w:num w:numId="13">
    <w:abstractNumId w:val="8"/>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5B"/>
    <w:rsid w:val="00003415"/>
    <w:rsid w:val="00024CAF"/>
    <w:rsid w:val="00024F27"/>
    <w:rsid w:val="000278E6"/>
    <w:rsid w:val="00046291"/>
    <w:rsid w:val="00046634"/>
    <w:rsid w:val="00046EA1"/>
    <w:rsid w:val="00056879"/>
    <w:rsid w:val="00057CA6"/>
    <w:rsid w:val="000646F2"/>
    <w:rsid w:val="000677B2"/>
    <w:rsid w:val="000857DB"/>
    <w:rsid w:val="00095B38"/>
    <w:rsid w:val="00097FB7"/>
    <w:rsid w:val="000C60E3"/>
    <w:rsid w:val="000D173C"/>
    <w:rsid w:val="000E6780"/>
    <w:rsid w:val="000F326B"/>
    <w:rsid w:val="000F58EE"/>
    <w:rsid w:val="000F6606"/>
    <w:rsid w:val="00116A67"/>
    <w:rsid w:val="00120726"/>
    <w:rsid w:val="001329F2"/>
    <w:rsid w:val="001346A1"/>
    <w:rsid w:val="00135B00"/>
    <w:rsid w:val="00137765"/>
    <w:rsid w:val="00143A7C"/>
    <w:rsid w:val="00166114"/>
    <w:rsid w:val="0016774C"/>
    <w:rsid w:val="0017214F"/>
    <w:rsid w:val="00173BC8"/>
    <w:rsid w:val="0017614B"/>
    <w:rsid w:val="00177F76"/>
    <w:rsid w:val="00193B93"/>
    <w:rsid w:val="00193EE0"/>
    <w:rsid w:val="001A17CA"/>
    <w:rsid w:val="001A291B"/>
    <w:rsid w:val="001C1B16"/>
    <w:rsid w:val="001C3E8D"/>
    <w:rsid w:val="001C4AEC"/>
    <w:rsid w:val="001D6F49"/>
    <w:rsid w:val="001E164E"/>
    <w:rsid w:val="00203E07"/>
    <w:rsid w:val="002070F3"/>
    <w:rsid w:val="00221690"/>
    <w:rsid w:val="00237929"/>
    <w:rsid w:val="00237A8A"/>
    <w:rsid w:val="00241722"/>
    <w:rsid w:val="00244E30"/>
    <w:rsid w:val="00246DBC"/>
    <w:rsid w:val="00252F9F"/>
    <w:rsid w:val="00256813"/>
    <w:rsid w:val="0026362A"/>
    <w:rsid w:val="00264CDE"/>
    <w:rsid w:val="00270FFF"/>
    <w:rsid w:val="00274F0E"/>
    <w:rsid w:val="002768C1"/>
    <w:rsid w:val="00285CD1"/>
    <w:rsid w:val="00291185"/>
    <w:rsid w:val="00291662"/>
    <w:rsid w:val="00295845"/>
    <w:rsid w:val="002A4C18"/>
    <w:rsid w:val="002B5D51"/>
    <w:rsid w:val="002B5D8E"/>
    <w:rsid w:val="002C2CB8"/>
    <w:rsid w:val="002D2F15"/>
    <w:rsid w:val="002F0264"/>
    <w:rsid w:val="002F0C08"/>
    <w:rsid w:val="002F1330"/>
    <w:rsid w:val="002F5C9F"/>
    <w:rsid w:val="002F61B5"/>
    <w:rsid w:val="00306A99"/>
    <w:rsid w:val="003073CB"/>
    <w:rsid w:val="00313AA9"/>
    <w:rsid w:val="00332374"/>
    <w:rsid w:val="00336AED"/>
    <w:rsid w:val="003455A1"/>
    <w:rsid w:val="003456F1"/>
    <w:rsid w:val="00362B52"/>
    <w:rsid w:val="0037027A"/>
    <w:rsid w:val="00381A07"/>
    <w:rsid w:val="003A4A77"/>
    <w:rsid w:val="003A5D85"/>
    <w:rsid w:val="003A7593"/>
    <w:rsid w:val="003C2663"/>
    <w:rsid w:val="003E4F38"/>
    <w:rsid w:val="003F18C3"/>
    <w:rsid w:val="003F22A1"/>
    <w:rsid w:val="003F7269"/>
    <w:rsid w:val="003F73CD"/>
    <w:rsid w:val="0040219E"/>
    <w:rsid w:val="00406298"/>
    <w:rsid w:val="0040663A"/>
    <w:rsid w:val="00416DFA"/>
    <w:rsid w:val="00433F24"/>
    <w:rsid w:val="0043490E"/>
    <w:rsid w:val="00453F61"/>
    <w:rsid w:val="004568DC"/>
    <w:rsid w:val="00456EA4"/>
    <w:rsid w:val="00460675"/>
    <w:rsid w:val="004723D4"/>
    <w:rsid w:val="004801C7"/>
    <w:rsid w:val="00485F25"/>
    <w:rsid w:val="004933AB"/>
    <w:rsid w:val="00494770"/>
    <w:rsid w:val="004A27F5"/>
    <w:rsid w:val="004A4C71"/>
    <w:rsid w:val="004A56AA"/>
    <w:rsid w:val="004B239D"/>
    <w:rsid w:val="004B415B"/>
    <w:rsid w:val="004C0364"/>
    <w:rsid w:val="004C2BEB"/>
    <w:rsid w:val="004C3177"/>
    <w:rsid w:val="004E14CF"/>
    <w:rsid w:val="004E306B"/>
    <w:rsid w:val="004E6253"/>
    <w:rsid w:val="004F5B21"/>
    <w:rsid w:val="00510B29"/>
    <w:rsid w:val="005121FF"/>
    <w:rsid w:val="005329B3"/>
    <w:rsid w:val="00533637"/>
    <w:rsid w:val="00541190"/>
    <w:rsid w:val="005521E5"/>
    <w:rsid w:val="00567F11"/>
    <w:rsid w:val="00570E61"/>
    <w:rsid w:val="005736E4"/>
    <w:rsid w:val="00576C25"/>
    <w:rsid w:val="00582C06"/>
    <w:rsid w:val="00586320"/>
    <w:rsid w:val="00586C7D"/>
    <w:rsid w:val="0059217D"/>
    <w:rsid w:val="005A4EB4"/>
    <w:rsid w:val="005B5AE9"/>
    <w:rsid w:val="005B65AC"/>
    <w:rsid w:val="005B71D9"/>
    <w:rsid w:val="005C0080"/>
    <w:rsid w:val="005C15F4"/>
    <w:rsid w:val="005D06E2"/>
    <w:rsid w:val="005D1D01"/>
    <w:rsid w:val="005D366D"/>
    <w:rsid w:val="005D39D2"/>
    <w:rsid w:val="005E2160"/>
    <w:rsid w:val="005E658B"/>
    <w:rsid w:val="005F0721"/>
    <w:rsid w:val="005F1906"/>
    <w:rsid w:val="005F4FEB"/>
    <w:rsid w:val="00604F4E"/>
    <w:rsid w:val="00605325"/>
    <w:rsid w:val="00606112"/>
    <w:rsid w:val="00615B93"/>
    <w:rsid w:val="006162C0"/>
    <w:rsid w:val="006175A2"/>
    <w:rsid w:val="00637B96"/>
    <w:rsid w:val="00644454"/>
    <w:rsid w:val="006463D7"/>
    <w:rsid w:val="006475B8"/>
    <w:rsid w:val="00652A37"/>
    <w:rsid w:val="00660C48"/>
    <w:rsid w:val="006615CE"/>
    <w:rsid w:val="00671BD9"/>
    <w:rsid w:val="00682784"/>
    <w:rsid w:val="00683049"/>
    <w:rsid w:val="006847B7"/>
    <w:rsid w:val="0069050E"/>
    <w:rsid w:val="006A62DE"/>
    <w:rsid w:val="006D0D1A"/>
    <w:rsid w:val="006D45B1"/>
    <w:rsid w:val="006F1192"/>
    <w:rsid w:val="00700578"/>
    <w:rsid w:val="007010E7"/>
    <w:rsid w:val="0071314F"/>
    <w:rsid w:val="00715851"/>
    <w:rsid w:val="007176E0"/>
    <w:rsid w:val="0073006E"/>
    <w:rsid w:val="007403BF"/>
    <w:rsid w:val="00751BD2"/>
    <w:rsid w:val="00754250"/>
    <w:rsid w:val="007742CB"/>
    <w:rsid w:val="00775AB0"/>
    <w:rsid w:val="0078066A"/>
    <w:rsid w:val="007856B8"/>
    <w:rsid w:val="00794231"/>
    <w:rsid w:val="007976AE"/>
    <w:rsid w:val="007977DF"/>
    <w:rsid w:val="007B1AA9"/>
    <w:rsid w:val="007B489B"/>
    <w:rsid w:val="007B7B6F"/>
    <w:rsid w:val="007B7CE2"/>
    <w:rsid w:val="007D21E1"/>
    <w:rsid w:val="007E3643"/>
    <w:rsid w:val="007F02E8"/>
    <w:rsid w:val="00802AF0"/>
    <w:rsid w:val="00803597"/>
    <w:rsid w:val="00803A1E"/>
    <w:rsid w:val="008107AD"/>
    <w:rsid w:val="0081468C"/>
    <w:rsid w:val="00817CDF"/>
    <w:rsid w:val="00824F22"/>
    <w:rsid w:val="00837CD7"/>
    <w:rsid w:val="00854C5E"/>
    <w:rsid w:val="00875423"/>
    <w:rsid w:val="00882ED4"/>
    <w:rsid w:val="00884787"/>
    <w:rsid w:val="0088592E"/>
    <w:rsid w:val="00887CD3"/>
    <w:rsid w:val="00892B31"/>
    <w:rsid w:val="008A4294"/>
    <w:rsid w:val="008A742B"/>
    <w:rsid w:val="008D1F40"/>
    <w:rsid w:val="008D4CE6"/>
    <w:rsid w:val="008E1CA0"/>
    <w:rsid w:val="008F1EB1"/>
    <w:rsid w:val="00900483"/>
    <w:rsid w:val="009008DA"/>
    <w:rsid w:val="00915781"/>
    <w:rsid w:val="00927342"/>
    <w:rsid w:val="00936EEB"/>
    <w:rsid w:val="009423E5"/>
    <w:rsid w:val="0095195C"/>
    <w:rsid w:val="00956415"/>
    <w:rsid w:val="009601B3"/>
    <w:rsid w:val="00965E5E"/>
    <w:rsid w:val="0097457B"/>
    <w:rsid w:val="00992563"/>
    <w:rsid w:val="00994DDF"/>
    <w:rsid w:val="009A55F4"/>
    <w:rsid w:val="009B00B4"/>
    <w:rsid w:val="009B0EB4"/>
    <w:rsid w:val="009B2062"/>
    <w:rsid w:val="009B24D2"/>
    <w:rsid w:val="009B263A"/>
    <w:rsid w:val="009B414D"/>
    <w:rsid w:val="009D0A71"/>
    <w:rsid w:val="009D0F85"/>
    <w:rsid w:val="009E09DE"/>
    <w:rsid w:val="009F0806"/>
    <w:rsid w:val="009F1AC2"/>
    <w:rsid w:val="009F6B68"/>
    <w:rsid w:val="00A044DA"/>
    <w:rsid w:val="00A10517"/>
    <w:rsid w:val="00A30AE3"/>
    <w:rsid w:val="00A30FEF"/>
    <w:rsid w:val="00A3109C"/>
    <w:rsid w:val="00A345F7"/>
    <w:rsid w:val="00A366EF"/>
    <w:rsid w:val="00A42996"/>
    <w:rsid w:val="00A42D3C"/>
    <w:rsid w:val="00A504F4"/>
    <w:rsid w:val="00A512AC"/>
    <w:rsid w:val="00A56176"/>
    <w:rsid w:val="00A630CD"/>
    <w:rsid w:val="00A64DF5"/>
    <w:rsid w:val="00A66E98"/>
    <w:rsid w:val="00A7047F"/>
    <w:rsid w:val="00A779D3"/>
    <w:rsid w:val="00A8047F"/>
    <w:rsid w:val="00A827FC"/>
    <w:rsid w:val="00A92C52"/>
    <w:rsid w:val="00AA6AC1"/>
    <w:rsid w:val="00AB03EC"/>
    <w:rsid w:val="00AB08D6"/>
    <w:rsid w:val="00AB1AEC"/>
    <w:rsid w:val="00AC0EC9"/>
    <w:rsid w:val="00AD54CB"/>
    <w:rsid w:val="00AE7904"/>
    <w:rsid w:val="00AF305C"/>
    <w:rsid w:val="00AF3186"/>
    <w:rsid w:val="00AF6D4C"/>
    <w:rsid w:val="00B00E03"/>
    <w:rsid w:val="00B01294"/>
    <w:rsid w:val="00B104C6"/>
    <w:rsid w:val="00B14F7E"/>
    <w:rsid w:val="00B24887"/>
    <w:rsid w:val="00B40CFD"/>
    <w:rsid w:val="00B4241A"/>
    <w:rsid w:val="00B424E1"/>
    <w:rsid w:val="00B45747"/>
    <w:rsid w:val="00B47E90"/>
    <w:rsid w:val="00B62A4D"/>
    <w:rsid w:val="00B64093"/>
    <w:rsid w:val="00B71BE5"/>
    <w:rsid w:val="00B72CCE"/>
    <w:rsid w:val="00B83B9F"/>
    <w:rsid w:val="00BB0402"/>
    <w:rsid w:val="00BC093B"/>
    <w:rsid w:val="00BC2B4C"/>
    <w:rsid w:val="00BE7DB8"/>
    <w:rsid w:val="00BF1B65"/>
    <w:rsid w:val="00BF41CC"/>
    <w:rsid w:val="00C06123"/>
    <w:rsid w:val="00C162E9"/>
    <w:rsid w:val="00C359C8"/>
    <w:rsid w:val="00C43FA4"/>
    <w:rsid w:val="00C64B8C"/>
    <w:rsid w:val="00C720E6"/>
    <w:rsid w:val="00C720F9"/>
    <w:rsid w:val="00C77289"/>
    <w:rsid w:val="00C82570"/>
    <w:rsid w:val="00C837DB"/>
    <w:rsid w:val="00C900FA"/>
    <w:rsid w:val="00C9333A"/>
    <w:rsid w:val="00C952FB"/>
    <w:rsid w:val="00CA00CA"/>
    <w:rsid w:val="00CA363C"/>
    <w:rsid w:val="00CB7A38"/>
    <w:rsid w:val="00CC3863"/>
    <w:rsid w:val="00CE55E8"/>
    <w:rsid w:val="00CF06D1"/>
    <w:rsid w:val="00D01005"/>
    <w:rsid w:val="00D02219"/>
    <w:rsid w:val="00D10AEE"/>
    <w:rsid w:val="00D27F4C"/>
    <w:rsid w:val="00D27FE8"/>
    <w:rsid w:val="00D413CB"/>
    <w:rsid w:val="00D576DB"/>
    <w:rsid w:val="00D601E9"/>
    <w:rsid w:val="00D62D6D"/>
    <w:rsid w:val="00D64790"/>
    <w:rsid w:val="00D72146"/>
    <w:rsid w:val="00D738EC"/>
    <w:rsid w:val="00D751E6"/>
    <w:rsid w:val="00D90389"/>
    <w:rsid w:val="00D94EDB"/>
    <w:rsid w:val="00D94FC6"/>
    <w:rsid w:val="00DA0160"/>
    <w:rsid w:val="00DA0E56"/>
    <w:rsid w:val="00DA4256"/>
    <w:rsid w:val="00DA6F45"/>
    <w:rsid w:val="00DA6FE8"/>
    <w:rsid w:val="00DB1E9A"/>
    <w:rsid w:val="00DB228C"/>
    <w:rsid w:val="00DC3713"/>
    <w:rsid w:val="00DC4908"/>
    <w:rsid w:val="00DD1194"/>
    <w:rsid w:val="00DD2778"/>
    <w:rsid w:val="00DD70B8"/>
    <w:rsid w:val="00DD7B32"/>
    <w:rsid w:val="00DE52F8"/>
    <w:rsid w:val="00DE5FA2"/>
    <w:rsid w:val="00DF4B93"/>
    <w:rsid w:val="00E043FA"/>
    <w:rsid w:val="00E1573D"/>
    <w:rsid w:val="00E177D4"/>
    <w:rsid w:val="00E211DC"/>
    <w:rsid w:val="00E24A7B"/>
    <w:rsid w:val="00E2750B"/>
    <w:rsid w:val="00E37BD4"/>
    <w:rsid w:val="00E40BF9"/>
    <w:rsid w:val="00E44E30"/>
    <w:rsid w:val="00E50CE3"/>
    <w:rsid w:val="00E563B4"/>
    <w:rsid w:val="00E5697E"/>
    <w:rsid w:val="00E61B21"/>
    <w:rsid w:val="00E63223"/>
    <w:rsid w:val="00E657BD"/>
    <w:rsid w:val="00E70BF1"/>
    <w:rsid w:val="00E74769"/>
    <w:rsid w:val="00E81F39"/>
    <w:rsid w:val="00E90A89"/>
    <w:rsid w:val="00E90AC7"/>
    <w:rsid w:val="00E94331"/>
    <w:rsid w:val="00EA41F0"/>
    <w:rsid w:val="00EB1D45"/>
    <w:rsid w:val="00EB26DA"/>
    <w:rsid w:val="00EB56A9"/>
    <w:rsid w:val="00EB6DFB"/>
    <w:rsid w:val="00ED3F92"/>
    <w:rsid w:val="00ED77C1"/>
    <w:rsid w:val="00EE23E6"/>
    <w:rsid w:val="00EF1278"/>
    <w:rsid w:val="00EF5B6A"/>
    <w:rsid w:val="00F06323"/>
    <w:rsid w:val="00F1322E"/>
    <w:rsid w:val="00F221F3"/>
    <w:rsid w:val="00F22E52"/>
    <w:rsid w:val="00F3578C"/>
    <w:rsid w:val="00F52642"/>
    <w:rsid w:val="00F7791F"/>
    <w:rsid w:val="00F848F9"/>
    <w:rsid w:val="00F90D1B"/>
    <w:rsid w:val="00F90D6C"/>
    <w:rsid w:val="00F95987"/>
    <w:rsid w:val="00FA31D6"/>
    <w:rsid w:val="00FC5263"/>
    <w:rsid w:val="00FC5CE2"/>
    <w:rsid w:val="00FD74EC"/>
    <w:rsid w:val="00FF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A0A5E"/>
  <w15:chartTrackingRefBased/>
  <w15:docId w15:val="{458093CB-610E-4B47-B0E5-6BB84A87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15B"/>
    <w:pPr>
      <w:spacing w:after="0" w:line="240" w:lineRule="auto"/>
    </w:pPr>
    <w:rPr>
      <w:rFonts w:ascii="Calibri" w:hAnsi="Calibri" w:cs="Calibri"/>
    </w:rPr>
  </w:style>
  <w:style w:type="paragraph" w:styleId="Heading1">
    <w:name w:val="heading 1"/>
    <w:basedOn w:val="Normal"/>
    <w:next w:val="Normal"/>
    <w:link w:val="Heading1Char"/>
    <w:uiPriority w:val="9"/>
    <w:qFormat/>
    <w:rsid w:val="008847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B415B"/>
    <w:pPr>
      <w:autoSpaceDE w:val="0"/>
      <w:autoSpaceDN w:val="0"/>
    </w:pPr>
    <w:rPr>
      <w:color w:val="000000"/>
      <w:sz w:val="24"/>
      <w:szCs w:val="24"/>
    </w:rPr>
  </w:style>
  <w:style w:type="paragraph" w:styleId="ListParagraph">
    <w:name w:val="List Paragraph"/>
    <w:basedOn w:val="Normal"/>
    <w:uiPriority w:val="34"/>
    <w:qFormat/>
    <w:rsid w:val="004B415B"/>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7DB8"/>
    <w:rPr>
      <w:sz w:val="16"/>
      <w:szCs w:val="16"/>
    </w:rPr>
  </w:style>
  <w:style w:type="paragraph" w:styleId="CommentText">
    <w:name w:val="annotation text"/>
    <w:basedOn w:val="Normal"/>
    <w:link w:val="CommentTextChar"/>
    <w:uiPriority w:val="99"/>
    <w:semiHidden/>
    <w:unhideWhenUsed/>
    <w:rsid w:val="00BE7DB8"/>
    <w:rPr>
      <w:sz w:val="20"/>
      <w:szCs w:val="20"/>
    </w:rPr>
  </w:style>
  <w:style w:type="character" w:customStyle="1" w:styleId="CommentTextChar">
    <w:name w:val="Comment Text Char"/>
    <w:basedOn w:val="DefaultParagraphFont"/>
    <w:link w:val="CommentText"/>
    <w:uiPriority w:val="99"/>
    <w:semiHidden/>
    <w:rsid w:val="00BE7DB8"/>
    <w:rPr>
      <w:rFonts w:ascii="Calibri" w:hAnsi="Calibri" w:cs="Calibri"/>
      <w:sz w:val="20"/>
      <w:szCs w:val="20"/>
      <w:lang w:val="fr-CA"/>
    </w:rPr>
  </w:style>
  <w:style w:type="paragraph" w:styleId="CommentSubject">
    <w:name w:val="annotation subject"/>
    <w:basedOn w:val="CommentText"/>
    <w:next w:val="CommentText"/>
    <w:link w:val="CommentSubjectChar"/>
    <w:uiPriority w:val="99"/>
    <w:semiHidden/>
    <w:unhideWhenUsed/>
    <w:rsid w:val="00BE7DB8"/>
    <w:rPr>
      <w:b/>
      <w:bCs/>
    </w:rPr>
  </w:style>
  <w:style w:type="character" w:customStyle="1" w:styleId="CommentSubjectChar">
    <w:name w:val="Comment Subject Char"/>
    <w:basedOn w:val="CommentTextChar"/>
    <w:link w:val="CommentSubject"/>
    <w:uiPriority w:val="99"/>
    <w:semiHidden/>
    <w:rsid w:val="00BE7DB8"/>
    <w:rPr>
      <w:rFonts w:ascii="Calibri" w:hAnsi="Calibri" w:cs="Calibri"/>
      <w:b/>
      <w:bCs/>
      <w:sz w:val="20"/>
      <w:szCs w:val="20"/>
      <w:lang w:val="fr-CA"/>
    </w:rPr>
  </w:style>
  <w:style w:type="paragraph" w:styleId="BalloonText">
    <w:name w:val="Balloon Text"/>
    <w:basedOn w:val="Normal"/>
    <w:link w:val="BalloonTextChar"/>
    <w:uiPriority w:val="99"/>
    <w:semiHidden/>
    <w:unhideWhenUsed/>
    <w:rsid w:val="00BE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DB8"/>
    <w:rPr>
      <w:rFonts w:ascii="Segoe UI" w:hAnsi="Segoe UI" w:cs="Segoe UI"/>
      <w:sz w:val="18"/>
      <w:szCs w:val="18"/>
      <w:lang w:val="fr-CA"/>
    </w:rPr>
  </w:style>
  <w:style w:type="paragraph" w:styleId="Header">
    <w:name w:val="header"/>
    <w:basedOn w:val="Normal"/>
    <w:link w:val="HeaderChar"/>
    <w:unhideWhenUsed/>
    <w:rsid w:val="00120726"/>
    <w:pPr>
      <w:tabs>
        <w:tab w:val="center" w:pos="4680"/>
        <w:tab w:val="right" w:pos="9360"/>
      </w:tabs>
    </w:pPr>
  </w:style>
  <w:style w:type="character" w:customStyle="1" w:styleId="HeaderChar">
    <w:name w:val="Header Char"/>
    <w:basedOn w:val="DefaultParagraphFont"/>
    <w:link w:val="Header"/>
    <w:rsid w:val="00120726"/>
    <w:rPr>
      <w:rFonts w:ascii="Calibri" w:hAnsi="Calibri" w:cs="Calibri"/>
      <w:lang w:val="fr-CA"/>
    </w:rPr>
  </w:style>
  <w:style w:type="paragraph" w:styleId="Footer">
    <w:name w:val="footer"/>
    <w:basedOn w:val="Normal"/>
    <w:link w:val="FooterChar"/>
    <w:uiPriority w:val="99"/>
    <w:unhideWhenUsed/>
    <w:rsid w:val="00120726"/>
    <w:pPr>
      <w:tabs>
        <w:tab w:val="center" w:pos="4680"/>
        <w:tab w:val="right" w:pos="9360"/>
      </w:tabs>
    </w:pPr>
  </w:style>
  <w:style w:type="character" w:customStyle="1" w:styleId="FooterChar">
    <w:name w:val="Footer Char"/>
    <w:basedOn w:val="DefaultParagraphFont"/>
    <w:link w:val="Footer"/>
    <w:uiPriority w:val="99"/>
    <w:rsid w:val="00120726"/>
    <w:rPr>
      <w:rFonts w:ascii="Calibri" w:hAnsi="Calibri" w:cs="Calibri"/>
      <w:lang w:val="fr-CA"/>
    </w:rPr>
  </w:style>
  <w:style w:type="paragraph" w:styleId="Revision">
    <w:name w:val="Revision"/>
    <w:hidden/>
    <w:uiPriority w:val="99"/>
    <w:semiHidden/>
    <w:rsid w:val="007B489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84787"/>
    <w:rPr>
      <w:rFonts w:asciiTheme="majorHAnsi" w:eastAsiaTheme="majorEastAsia" w:hAnsiTheme="majorHAnsi" w:cstheme="majorBidi"/>
      <w:color w:val="2F5496" w:themeColor="accent1" w:themeShade="BF"/>
      <w:sz w:val="32"/>
      <w:szCs w:val="32"/>
      <w:lang w:val="fr-CA"/>
    </w:rPr>
  </w:style>
  <w:style w:type="paragraph" w:customStyle="1" w:styleId="Borden1Level1">
    <w:name w:val="Borden 1 Level 1"/>
    <w:aliases w:val="b1"/>
    <w:basedOn w:val="BodyText"/>
    <w:rsid w:val="0081468C"/>
    <w:pPr>
      <w:keepNext/>
      <w:numPr>
        <w:numId w:val="16"/>
      </w:numPr>
      <w:tabs>
        <w:tab w:val="clear" w:pos="720"/>
      </w:tabs>
      <w:spacing w:after="240"/>
      <w:ind w:left="1080" w:hanging="360"/>
      <w:jc w:val="both"/>
    </w:pPr>
    <w:rPr>
      <w:rFonts w:ascii="Times New Roman Bold" w:eastAsia="Times New Roman" w:hAnsi="Times New Roman Bold" w:cs="Times New Roman"/>
      <w:b/>
      <w:caps/>
      <w:sz w:val="24"/>
      <w:szCs w:val="24"/>
    </w:rPr>
  </w:style>
  <w:style w:type="paragraph" w:customStyle="1" w:styleId="Borden1Level2">
    <w:name w:val="Borden 1 Level 2"/>
    <w:aliases w:val="b2"/>
    <w:basedOn w:val="BodyText"/>
    <w:rsid w:val="0081468C"/>
    <w:pPr>
      <w:numPr>
        <w:ilvl w:val="1"/>
        <w:numId w:val="16"/>
      </w:numPr>
      <w:tabs>
        <w:tab w:val="clear" w:pos="720"/>
      </w:tabs>
      <w:spacing w:after="240"/>
      <w:ind w:left="1800" w:hanging="360"/>
      <w:jc w:val="both"/>
    </w:pPr>
    <w:rPr>
      <w:rFonts w:ascii="Times New Roman" w:eastAsia="Times New Roman" w:hAnsi="Times New Roman" w:cs="Times New Roman"/>
      <w:sz w:val="24"/>
      <w:szCs w:val="24"/>
    </w:rPr>
  </w:style>
  <w:style w:type="paragraph" w:customStyle="1" w:styleId="Borden1Level3">
    <w:name w:val="Borden 1 Level 3"/>
    <w:aliases w:val="b3"/>
    <w:basedOn w:val="BodyText"/>
    <w:rsid w:val="0081468C"/>
    <w:pPr>
      <w:numPr>
        <w:ilvl w:val="2"/>
        <w:numId w:val="16"/>
      </w:numPr>
      <w:tabs>
        <w:tab w:val="clear" w:pos="1440"/>
      </w:tabs>
      <w:spacing w:after="240"/>
      <w:ind w:left="2520" w:hanging="180"/>
      <w:jc w:val="both"/>
    </w:pPr>
    <w:rPr>
      <w:rFonts w:ascii="Times New Roman" w:eastAsia="Times New Roman" w:hAnsi="Times New Roman" w:cs="Times New Roman"/>
      <w:sz w:val="24"/>
      <w:szCs w:val="24"/>
    </w:rPr>
  </w:style>
  <w:style w:type="paragraph" w:customStyle="1" w:styleId="Borden1Level4">
    <w:name w:val="Borden 1 Level 4"/>
    <w:aliases w:val="b4"/>
    <w:basedOn w:val="BodyText"/>
    <w:rsid w:val="0081468C"/>
    <w:pPr>
      <w:numPr>
        <w:ilvl w:val="3"/>
        <w:numId w:val="16"/>
      </w:numPr>
      <w:tabs>
        <w:tab w:val="clear" w:pos="2880"/>
      </w:tabs>
      <w:spacing w:after="240"/>
      <w:ind w:left="3240" w:hanging="360"/>
      <w:jc w:val="both"/>
    </w:pPr>
    <w:rPr>
      <w:rFonts w:ascii="Times New Roman" w:eastAsia="Times New Roman" w:hAnsi="Times New Roman" w:cs="Times New Roman"/>
      <w:sz w:val="24"/>
      <w:szCs w:val="24"/>
    </w:rPr>
  </w:style>
  <w:style w:type="paragraph" w:customStyle="1" w:styleId="Borden1Level5">
    <w:name w:val="Borden 1 Level 5"/>
    <w:aliases w:val="b5"/>
    <w:basedOn w:val="BodyText"/>
    <w:rsid w:val="0081468C"/>
    <w:pPr>
      <w:numPr>
        <w:ilvl w:val="4"/>
        <w:numId w:val="16"/>
      </w:numPr>
      <w:tabs>
        <w:tab w:val="clear" w:pos="3600"/>
      </w:tabs>
      <w:spacing w:after="240"/>
      <w:ind w:left="3960" w:hanging="360"/>
      <w:jc w:val="both"/>
    </w:pPr>
    <w:rPr>
      <w:rFonts w:ascii="Times New Roman" w:eastAsia="Times New Roman" w:hAnsi="Times New Roman" w:cs="Times New Roman"/>
      <w:sz w:val="24"/>
      <w:szCs w:val="24"/>
    </w:rPr>
  </w:style>
  <w:style w:type="paragraph" w:customStyle="1" w:styleId="Borden1Level6">
    <w:name w:val="Borden 1 Level 6"/>
    <w:aliases w:val="b6"/>
    <w:basedOn w:val="BodyText"/>
    <w:rsid w:val="0081468C"/>
    <w:pPr>
      <w:numPr>
        <w:ilvl w:val="5"/>
        <w:numId w:val="16"/>
      </w:numPr>
      <w:tabs>
        <w:tab w:val="clear" w:pos="4680"/>
      </w:tabs>
      <w:spacing w:after="240"/>
      <w:ind w:left="4680" w:hanging="180"/>
      <w:jc w:val="both"/>
    </w:pPr>
    <w:rPr>
      <w:rFonts w:ascii="Times New Roman" w:eastAsia="Times New Roman" w:hAnsi="Times New Roman" w:cs="Times New Roman"/>
      <w:sz w:val="24"/>
      <w:szCs w:val="24"/>
    </w:rPr>
  </w:style>
  <w:style w:type="paragraph" w:customStyle="1" w:styleId="Borden1Level7">
    <w:name w:val="Borden 1 Level 7"/>
    <w:aliases w:val="b7"/>
    <w:basedOn w:val="BodyText"/>
    <w:rsid w:val="0081468C"/>
    <w:pPr>
      <w:numPr>
        <w:ilvl w:val="6"/>
        <w:numId w:val="16"/>
      </w:numPr>
      <w:tabs>
        <w:tab w:val="clear" w:pos="5040"/>
      </w:tabs>
      <w:spacing w:after="240"/>
      <w:ind w:left="5400" w:hanging="360"/>
      <w:jc w:val="both"/>
    </w:pPr>
    <w:rPr>
      <w:rFonts w:ascii="Times New Roman" w:eastAsia="Times New Roman" w:hAnsi="Times New Roman" w:cs="Times New Roman"/>
      <w:sz w:val="24"/>
      <w:szCs w:val="24"/>
    </w:rPr>
  </w:style>
  <w:style w:type="paragraph" w:customStyle="1" w:styleId="Borden1Level8">
    <w:name w:val="Borden 1 Level 8"/>
    <w:aliases w:val="b8"/>
    <w:basedOn w:val="BodyText"/>
    <w:rsid w:val="0081468C"/>
    <w:pPr>
      <w:numPr>
        <w:ilvl w:val="7"/>
        <w:numId w:val="16"/>
      </w:numPr>
      <w:tabs>
        <w:tab w:val="clear" w:pos="5760"/>
      </w:tabs>
      <w:spacing w:after="240"/>
      <w:ind w:left="6120" w:hanging="360"/>
      <w:jc w:val="both"/>
    </w:pPr>
    <w:rPr>
      <w:rFonts w:ascii="Times New Roman" w:eastAsia="Times New Roman" w:hAnsi="Times New Roman" w:cs="Times New Roman"/>
      <w:sz w:val="24"/>
      <w:szCs w:val="24"/>
    </w:rPr>
  </w:style>
  <w:style w:type="paragraph" w:customStyle="1" w:styleId="Borden1Level9">
    <w:name w:val="Borden 1 Level 9"/>
    <w:aliases w:val="b9"/>
    <w:basedOn w:val="BodyText"/>
    <w:rsid w:val="0081468C"/>
    <w:pPr>
      <w:numPr>
        <w:ilvl w:val="8"/>
        <w:numId w:val="16"/>
      </w:numPr>
      <w:tabs>
        <w:tab w:val="clear" w:pos="6480"/>
      </w:tabs>
      <w:spacing w:after="240"/>
      <w:ind w:left="6840" w:hanging="180"/>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1468C"/>
    <w:pPr>
      <w:spacing w:after="120"/>
    </w:pPr>
  </w:style>
  <w:style w:type="character" w:customStyle="1" w:styleId="BodyTextChar">
    <w:name w:val="Body Text Char"/>
    <w:basedOn w:val="DefaultParagraphFont"/>
    <w:link w:val="BodyText"/>
    <w:uiPriority w:val="99"/>
    <w:semiHidden/>
    <w:rsid w:val="0081468C"/>
    <w:rPr>
      <w:rFonts w:ascii="Calibri" w:hAnsi="Calibri" w:cs="Calibri"/>
      <w:lang w:val="fr-CA"/>
    </w:rPr>
  </w:style>
  <w:style w:type="character" w:customStyle="1" w:styleId="DocID">
    <w:name w:val="DocID"/>
    <w:basedOn w:val="DefaultParagraphFont"/>
    <w:rsid w:val="006463D7"/>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980B5D2CE2F46815FBDE50BAA7384" ma:contentTypeVersion="10" ma:contentTypeDescription="Create a new document." ma:contentTypeScope="" ma:versionID="f09053e327f45606154b633d9bb2f92b">
  <xsd:schema xmlns:xsd="http://www.w3.org/2001/XMLSchema" xmlns:xs="http://www.w3.org/2001/XMLSchema" xmlns:p="http://schemas.microsoft.com/office/2006/metadata/properties" xmlns:ns3="e485393b-6be8-4efe-9fdc-e01fbd92d962" targetNamespace="http://schemas.microsoft.com/office/2006/metadata/properties" ma:root="true" ma:fieldsID="59a7b07bede835be5e78b66a674ebf59" ns3:_="">
    <xsd:import namespace="e485393b-6be8-4efe-9fdc-e01fbd92d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5393b-6be8-4efe-9fdc-e01fbd92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 D O C U M E N T S ! 1 1 1 3 8 7 3 9 2 . 3 < / d o c u m e n t i d >  
     < s e n d e r i d > M L I P I N S K I < / s e n d e r i d >  
     < s e n d e r e m a i l > M L I P I N S K I @ B L G . C O M < / s e n d e r e m a i l >  
     < l a s t m o d i f i e d > 2 0 2 0 - 0 4 - 2 7 T 1 7 : 1 7 : 0 0 . 0 0 0 0 0 0 0 - 0 4 : 0 0 < / l a s t m o d i f i e d >  
     < d a t a b a s e > D O C U M E N T S 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B468-EB03-4074-A97C-A446A039D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5393b-6be8-4efe-9fdc-e01fbd92d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13389-4BA1-428A-8C83-9A46B45C14CD}">
  <ds:schemaRefs>
    <ds:schemaRef ds:uri="http://schemas.microsoft.com/sharepoint/v3/contenttype/forms"/>
  </ds:schemaRefs>
</ds:datastoreItem>
</file>

<file path=customXml/itemProps3.xml><?xml version="1.0" encoding="utf-8"?>
<ds:datastoreItem xmlns:ds="http://schemas.openxmlformats.org/officeDocument/2006/customXml" ds:itemID="{E833B05E-E1AC-4EA4-B653-F11C5C4D690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485393b-6be8-4efe-9fdc-e01fbd92d962"/>
    <ds:schemaRef ds:uri="http://www.w3.org/XML/1998/namespace"/>
    <ds:schemaRef ds:uri="http://purl.org/dc/elements/1.1/"/>
  </ds:schemaRefs>
</ds:datastoreItem>
</file>

<file path=customXml/itemProps4.xml><?xml version="1.0" encoding="utf-8"?>
<ds:datastoreItem xmlns:ds="http://schemas.openxmlformats.org/officeDocument/2006/customXml" ds:itemID="{7D4D1062-4E7C-4717-88C8-D98809ED2679}">
  <ds:schemaRefs>
    <ds:schemaRef ds:uri="http://www.imanage.com/work/xmlschema"/>
  </ds:schemaRefs>
</ds:datastoreItem>
</file>

<file path=customXml/itemProps5.xml><?xml version="1.0" encoding="utf-8"?>
<ds:datastoreItem xmlns:ds="http://schemas.openxmlformats.org/officeDocument/2006/customXml" ds:itemID="{089E52FA-CEF8-4E7A-B024-E63EC319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10821</Characters>
  <Application>Microsoft Office Word</Application>
  <DocSecurity>4</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Paquin, Flynn (EDU)</dc:creator>
  <cp:lastModifiedBy>Nagle, Brian (MET)</cp:lastModifiedBy>
  <cp:revision>2</cp:revision>
  <dcterms:created xsi:type="dcterms:W3CDTF">2020-05-11T13:52:00Z</dcterms:created>
  <dcterms:modified xsi:type="dcterms:W3CDTF">2020-05-11T13:52:00Z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0x010100C44980B5D2CE2F46815FBDE50BAA7384</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Emily.White@ontario.ca</vt:lpwstr>
  </property>
  <property fmtid="{D5CDD505-2E9C-101B-9397-08002B2CF9AE}" pid="6" name="MSIP_Label_034a106e-6316-442c-ad35-738afd673d2b_SetDate">
    <vt:lpwstr>2020-04-30T22:27:31.6805586Z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426324eb-e637-49d4-a5cf-2a2f66638833</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